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B806E8" w:rsidRDefault="00715591" w14:paraId="7B3771AC" w14:textId="5402A7BE">
      <w:r>
        <w:rPr>
          <w:noProof/>
        </w:rPr>
        <w:drawing>
          <wp:anchor distT="0" distB="0" distL="114300" distR="114300" simplePos="0" relativeHeight="251658240" behindDoc="0" locked="0" layoutInCell="1" allowOverlap="1" wp14:anchorId="71705DD7" wp14:editId="4FF26D82">
            <wp:simplePos x="0" y="0"/>
            <wp:positionH relativeFrom="column">
              <wp:posOffset>374650</wp:posOffset>
            </wp:positionH>
            <wp:positionV relativeFrom="paragraph">
              <wp:posOffset>0</wp:posOffset>
            </wp:positionV>
            <wp:extent cx="4711700" cy="346934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en call - WORD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11700" cy="3469341"/>
                    </a:xfrm>
                    <a:prstGeom prst="rect">
                      <a:avLst/>
                    </a:prstGeom>
                  </pic:spPr>
                </pic:pic>
              </a:graphicData>
            </a:graphic>
          </wp:anchor>
        </w:drawing>
      </w:r>
    </w:p>
    <w:p w:rsidR="00B806E8" w:rsidRDefault="00B806E8" w14:paraId="608373B0" w14:textId="77777777"/>
    <w:p w:rsidR="008B4AEB" w:rsidRDefault="008B4AEB" w14:paraId="575E02D2" w14:textId="77777777"/>
    <w:p w:rsidR="008B4AEB" w:rsidRDefault="008B4AEB" w14:paraId="0D1F99F9" w14:textId="77777777"/>
    <w:p w:rsidR="008B4AEB" w:rsidRDefault="008B4AEB" w14:paraId="3313092B" w14:textId="77777777"/>
    <w:p w:rsidR="008B4AEB" w:rsidRDefault="008B4AEB" w14:paraId="2A83EB71" w14:textId="77777777"/>
    <w:p w:rsidR="008B4AEB" w:rsidRDefault="008B4AEB" w14:paraId="77F1D378" w14:textId="77777777"/>
    <w:p w:rsidR="008B4AEB" w:rsidRDefault="008B4AEB" w14:paraId="2E859E30" w14:textId="77777777"/>
    <w:p w:rsidR="008B4AEB" w:rsidRDefault="008B4AEB" w14:paraId="79B5E0C8" w14:textId="77777777"/>
    <w:p w:rsidR="008B4AEB" w:rsidRDefault="008B4AEB" w14:paraId="4E6DFCC6" w14:textId="77777777"/>
    <w:p w:rsidR="008B4AEB" w:rsidRDefault="008B4AEB" w14:paraId="139F314E" w14:textId="77777777"/>
    <w:p w:rsidR="008B4AEB" w:rsidRDefault="008B4AEB" w14:paraId="0EF8B7D8" w14:textId="77777777"/>
    <w:p w:rsidRPr="00EB476E" w:rsidR="00715591" w:rsidP="00715591" w:rsidRDefault="00715591" w14:paraId="10E4E544" w14:textId="77777777">
      <w:pPr>
        <w:shd w:val="clear" w:color="auto" w:fill="FFFFFF"/>
        <w:spacing w:before="300" w:after="150" w:line="240" w:lineRule="auto"/>
        <w:outlineLvl w:val="3"/>
        <w:rPr>
          <w:rFonts w:ascii="Times New Roman" w:hAnsi="Times New Roman" w:eastAsia="Times New Roman" w:cs="Times New Roman"/>
          <w:caps/>
          <w:color w:val="0D4C93"/>
          <w:sz w:val="24"/>
          <w:szCs w:val="24"/>
        </w:rPr>
      </w:pPr>
    </w:p>
    <w:p w:rsidRPr="00EB476E" w:rsidR="00715591" w:rsidP="00715591" w:rsidRDefault="00715591" w14:paraId="383C1721" w14:textId="77777777">
      <w:pPr>
        <w:shd w:val="clear" w:color="auto" w:fill="FFFFFF"/>
        <w:spacing w:before="300" w:after="150" w:line="240" w:lineRule="auto"/>
        <w:outlineLvl w:val="3"/>
        <w:rPr>
          <w:rFonts w:ascii="Times New Roman" w:hAnsi="Times New Roman" w:eastAsia="Times New Roman" w:cs="Times New Roman"/>
          <w:b/>
          <w:caps/>
          <w:color w:val="0070C0"/>
          <w:sz w:val="24"/>
          <w:szCs w:val="24"/>
        </w:rPr>
      </w:pPr>
      <w:r w:rsidRPr="00EB476E">
        <w:rPr>
          <w:rFonts w:ascii="Times New Roman" w:hAnsi="Times New Roman" w:eastAsia="Times New Roman" w:cs="Times New Roman"/>
          <w:b/>
          <w:caps/>
          <w:color w:val="0070C0"/>
          <w:sz w:val="24"/>
          <w:szCs w:val="24"/>
        </w:rPr>
        <w:t xml:space="preserve">dESCRIPTION OF THE network </w:t>
      </w:r>
    </w:p>
    <w:p w:rsidRPr="00EB476E" w:rsidR="00715591" w:rsidP="00715591" w:rsidRDefault="00715591" w14:paraId="74501404" w14:textId="77777777">
      <w:pPr>
        <w:rPr>
          <w:rFonts w:ascii="Times New Roman" w:hAnsi="Times New Roman" w:eastAsia="Times New Roman" w:cs="Times New Roman"/>
          <w:sz w:val="24"/>
          <w:szCs w:val="24"/>
        </w:rPr>
      </w:pPr>
      <w:r w:rsidRPr="00EB476E">
        <w:rPr>
          <w:rFonts w:ascii="Times New Roman" w:hAnsi="Times New Roman" w:eastAsia="Times New Roman" w:cs="Times New Roman"/>
          <w:sz w:val="24"/>
          <w:szCs w:val="24"/>
        </w:rPr>
        <w:t xml:space="preserve">Youth Hub for Western Balkans and </w:t>
      </w:r>
      <w:bookmarkStart w:name="_Hlk204767247" w:id="0"/>
      <w:r w:rsidRPr="00EB476E">
        <w:rPr>
          <w:rFonts w:ascii="Times New Roman" w:hAnsi="Times New Roman" w:eastAsia="Times New Roman" w:cs="Times New Roman"/>
          <w:sz w:val="24"/>
          <w:szCs w:val="24"/>
        </w:rPr>
        <w:t>Türkiye</w:t>
      </w:r>
      <w:bookmarkEnd w:id="0"/>
      <w:r w:rsidRPr="00EB476E">
        <w:rPr>
          <w:rFonts w:ascii="Times New Roman" w:hAnsi="Times New Roman" w:eastAsia="Times New Roman" w:cs="Times New Roman"/>
          <w:sz w:val="24"/>
          <w:szCs w:val="24"/>
        </w:rPr>
        <w:t xml:space="preserve"> Network (further Network), initially founded in 2016, is a network of currently 68 youth and for youth organizations from Western Balkans and Türkiye, whose objective is to ensure greater involvement of young people in Albania, Bosnia and Herzegovina, Kosovo⃰, Montenegro, North Macedonia, Serbia and Türkiye. Network collects data on youth position, monitor and follow the involvement of youth in all countries. It supports youth policy changes to achieve higher participation of young people in political, economic and social life in each country. </w:t>
      </w:r>
    </w:p>
    <w:p w:rsidRPr="00EB476E" w:rsidR="00715591" w:rsidP="00715591" w:rsidRDefault="00715591" w14:paraId="3F1CE526" w14:textId="77777777">
      <w:pPr>
        <w:shd w:val="clear" w:color="auto" w:fill="FFFFFF"/>
        <w:spacing w:before="300" w:after="150" w:line="240" w:lineRule="auto"/>
        <w:jc w:val="both"/>
        <w:outlineLvl w:val="3"/>
        <w:rPr>
          <w:rFonts w:ascii="Times New Roman" w:hAnsi="Times New Roman" w:cs="Times New Roman"/>
          <w:b/>
          <w:bCs/>
          <w:color w:val="0070C0"/>
          <w:sz w:val="24"/>
          <w:szCs w:val="24"/>
          <w:lang w:val="en"/>
        </w:rPr>
      </w:pPr>
      <w:r w:rsidRPr="00EB476E">
        <w:rPr>
          <w:rFonts w:ascii="Times New Roman" w:hAnsi="Times New Roman" w:cs="Times New Roman"/>
          <w:b/>
          <w:bCs/>
          <w:color w:val="0070C0"/>
          <w:sz w:val="24"/>
          <w:szCs w:val="24"/>
          <w:lang w:val="en"/>
        </w:rPr>
        <w:t>DESCRIPTION OF THE PROJECT</w:t>
      </w:r>
    </w:p>
    <w:p w:rsidRPr="00EB476E" w:rsidR="00715591" w:rsidP="03B711F8" w:rsidRDefault="00715591" w14:paraId="528FBAD8" w14:textId="77777777" w14:noSpellErr="1">
      <w:pPr>
        <w:shd w:val="clear" w:color="auto" w:fill="FFFFFF" w:themeFill="background1"/>
        <w:spacing w:before="300" w:after="150" w:line="240" w:lineRule="auto"/>
        <w:jc w:val="both"/>
        <w:outlineLvl w:val="3"/>
        <w:rPr>
          <w:rFonts w:ascii="Times New Roman" w:hAnsi="Times New Roman" w:cs="Times New Roman"/>
          <w:sz w:val="24"/>
          <w:szCs w:val="24"/>
          <w:lang w:val="en-US"/>
        </w:rPr>
      </w:pPr>
      <w:r w:rsidRPr="03B711F8" w:rsidR="00715591">
        <w:rPr>
          <w:rFonts w:ascii="Times New Roman" w:hAnsi="Times New Roman" w:cs="Times New Roman"/>
          <w:sz w:val="24"/>
          <w:szCs w:val="24"/>
          <w:lang w:val="en-US"/>
        </w:rPr>
        <w:t xml:space="preserve">According to Eurostat, the total youth population in the WB6 is over 3,6 million (21.27% of the total population), while the youth population in Türkiye is 12 million (15.2% of the total population). Countries covered by the Project are struggling with the EU approximation process, fragile democratic institutions, human rights violations, media </w:t>
      </w:r>
      <w:r w:rsidRPr="03B711F8" w:rsidR="00715591">
        <w:rPr>
          <w:rFonts w:ascii="Times New Roman" w:hAnsi="Times New Roman" w:cs="Times New Roman"/>
          <w:sz w:val="24"/>
          <w:szCs w:val="24"/>
          <w:lang w:val="en-US"/>
        </w:rPr>
        <w:t>freedom</w:t>
      </w:r>
      <w:r w:rsidRPr="03B711F8" w:rsidR="00715591">
        <w:rPr>
          <w:rFonts w:ascii="Times New Roman" w:hAnsi="Times New Roman" w:cs="Times New Roman"/>
          <w:sz w:val="24"/>
          <w:szCs w:val="24"/>
          <w:lang w:val="en-US"/>
        </w:rPr>
        <w:t xml:space="preserve"> and pluralism, and a huge (particularly youth) emigration to EU and other countries. Although young people constitute such a huge % of population and are crucial for the</w:t>
      </w:r>
      <w:r w:rsidRPr="03B711F8" w:rsidR="00715591">
        <w:rPr>
          <w:rFonts w:ascii="Times New Roman" w:hAnsi="Times New Roman" w:cs="Times New Roman"/>
          <w:sz w:val="24"/>
          <w:szCs w:val="24"/>
          <w:lang w:val="en-US"/>
        </w:rPr>
        <w:t xml:space="preserve"> present and the</w:t>
      </w:r>
      <w:r w:rsidRPr="03B711F8" w:rsidR="00715591">
        <w:rPr>
          <w:rFonts w:ascii="Times New Roman" w:hAnsi="Times New Roman" w:cs="Times New Roman"/>
          <w:sz w:val="24"/>
          <w:szCs w:val="24"/>
          <w:lang w:val="en-US"/>
        </w:rPr>
        <w:t xml:space="preserve"> future of the WB&amp;T region, their participation in the above listed developments, and </w:t>
      </w:r>
      <w:r w:rsidRPr="03B711F8" w:rsidR="00715591">
        <w:rPr>
          <w:rFonts w:ascii="Times New Roman" w:hAnsi="Times New Roman" w:cs="Times New Roman"/>
          <w:sz w:val="24"/>
          <w:szCs w:val="24"/>
          <w:lang w:val="en-US"/>
        </w:rPr>
        <w:t>consequently</w:t>
      </w:r>
      <w:r w:rsidRPr="03B711F8" w:rsidR="00715591">
        <w:rPr>
          <w:rFonts w:ascii="Times New Roman" w:hAnsi="Times New Roman" w:cs="Times New Roman"/>
          <w:sz w:val="24"/>
          <w:szCs w:val="24"/>
          <w:lang w:val="en-US"/>
        </w:rPr>
        <w:t xml:space="preserve"> the influence in the transition societies </w:t>
      </w:r>
      <w:r w:rsidRPr="03B711F8" w:rsidR="00715591">
        <w:rPr>
          <w:rFonts w:ascii="Times New Roman" w:hAnsi="Times New Roman" w:cs="Times New Roman"/>
          <w:sz w:val="24"/>
          <w:szCs w:val="24"/>
          <w:lang w:val="en-US"/>
        </w:rPr>
        <w:t>remains</w:t>
      </w:r>
      <w:r w:rsidRPr="03B711F8" w:rsidR="00715591">
        <w:rPr>
          <w:rFonts w:ascii="Times New Roman" w:hAnsi="Times New Roman" w:cs="Times New Roman"/>
          <w:sz w:val="24"/>
          <w:szCs w:val="24"/>
          <w:lang w:val="en-US"/>
        </w:rPr>
        <w:t xml:space="preserve"> sideways and inadequate. In some areas and countries, the youth support system </w:t>
      </w:r>
      <w:r w:rsidRPr="03B711F8" w:rsidR="00715591">
        <w:rPr>
          <w:rFonts w:ascii="Times New Roman" w:hAnsi="Times New Roman" w:cs="Times New Roman"/>
          <w:sz w:val="24"/>
          <w:szCs w:val="24"/>
          <w:lang w:val="en-US"/>
        </w:rPr>
        <w:t xml:space="preserve">is partially working, but tends to </w:t>
      </w:r>
      <w:r w:rsidRPr="03B711F8" w:rsidR="00715591">
        <w:rPr>
          <w:rFonts w:ascii="Times New Roman" w:hAnsi="Times New Roman" w:cs="Times New Roman"/>
          <w:sz w:val="24"/>
          <w:szCs w:val="24"/>
          <w:lang w:val="en-US"/>
        </w:rPr>
        <w:t>benefit</w:t>
      </w:r>
      <w:r w:rsidRPr="03B711F8" w:rsidR="00715591">
        <w:rPr>
          <w:rFonts w:ascii="Times New Roman" w:hAnsi="Times New Roman" w:cs="Times New Roman"/>
          <w:sz w:val="24"/>
          <w:szCs w:val="24"/>
          <w:lang w:val="en-US"/>
        </w:rPr>
        <w:t xml:space="preserve"> youth that are already active or/and engaged, leaving </w:t>
      </w:r>
      <w:r w:rsidRPr="03B711F8" w:rsidR="00715591">
        <w:rPr>
          <w:rFonts w:ascii="Times New Roman" w:hAnsi="Times New Roman" w:cs="Times New Roman"/>
          <w:sz w:val="24"/>
          <w:szCs w:val="24"/>
          <w:lang w:val="en-US"/>
        </w:rPr>
        <w:t>the majority of</w:t>
      </w:r>
      <w:r w:rsidRPr="03B711F8" w:rsidR="00715591">
        <w:rPr>
          <w:rFonts w:ascii="Times New Roman" w:hAnsi="Times New Roman" w:cs="Times New Roman"/>
          <w:sz w:val="24"/>
          <w:szCs w:val="24"/>
          <w:lang w:val="en-US"/>
        </w:rPr>
        <w:t xml:space="preserve"> young people left behind the opportunities, information, knowledge and skills, particularly young </w:t>
      </w:r>
      <w:r w:rsidRPr="03B711F8" w:rsidR="00715591">
        <w:rPr>
          <w:rFonts w:ascii="Times New Roman" w:hAnsi="Times New Roman" w:cs="Times New Roman"/>
          <w:sz w:val="24"/>
          <w:szCs w:val="24"/>
          <w:lang w:val="en-US"/>
        </w:rPr>
        <w:t>women</w:t>
      </w:r>
      <w:r w:rsidRPr="03B711F8" w:rsidR="00715591">
        <w:rPr>
          <w:rFonts w:ascii="Times New Roman" w:hAnsi="Times New Roman" w:cs="Times New Roman"/>
          <w:sz w:val="24"/>
          <w:szCs w:val="24"/>
          <w:lang w:val="en-US"/>
        </w:rPr>
        <w:t xml:space="preserve"> and marginalized youth. These young people face unique challenges and barriers, including a lack of quality jobs, inadequate education opportunities, </w:t>
      </w:r>
      <w:r w:rsidRPr="03B711F8" w:rsidR="00715591">
        <w:rPr>
          <w:rFonts w:ascii="Times New Roman" w:hAnsi="Times New Roman" w:cs="Times New Roman"/>
          <w:sz w:val="24"/>
          <w:szCs w:val="24"/>
          <w:lang w:val="en-US"/>
        </w:rPr>
        <w:t>a high risk</w:t>
      </w:r>
      <w:r w:rsidRPr="03B711F8" w:rsidR="00715591">
        <w:rPr>
          <w:rFonts w:ascii="Times New Roman" w:hAnsi="Times New Roman" w:cs="Times New Roman"/>
          <w:sz w:val="24"/>
          <w:szCs w:val="24"/>
          <w:lang w:val="en-US"/>
        </w:rPr>
        <w:t xml:space="preserve"> of poverty, and exclusions with the absence of political representatives who would advocate on their behalf. </w:t>
      </w:r>
    </w:p>
    <w:p w:rsidRPr="001050E9" w:rsidR="00715591" w:rsidP="03B711F8" w:rsidRDefault="00715591" w14:paraId="6EFFDAB7" w14:textId="77777777">
      <w:pPr>
        <w:shd w:val="clear" w:color="auto" w:fill="FFFFFF" w:themeFill="background1"/>
        <w:spacing w:before="300" w:after="150" w:line="240" w:lineRule="auto"/>
        <w:jc w:val="both"/>
        <w:outlineLvl w:val="3"/>
        <w:rPr>
          <w:rFonts w:ascii="Times New Roman" w:hAnsi="Times New Roman" w:cs="Times New Roman"/>
          <w:sz w:val="24"/>
          <w:szCs w:val="24"/>
          <w:lang w:val="en-US"/>
        </w:rPr>
      </w:pPr>
      <w:hyperlink r:id="R77cb6fca49e048e1">
        <w:r w:rsidRPr="03B711F8" w:rsidR="00715591">
          <w:rPr>
            <w:rStyle w:val="Hyperlink"/>
            <w:rFonts w:ascii="Times New Roman" w:hAnsi="Times New Roman" w:cs="Times New Roman"/>
            <w:sz w:val="24"/>
            <w:szCs w:val="24"/>
            <w:lang w:val="en-US"/>
          </w:rPr>
          <w:t>2023 Youth Participation Index</w:t>
        </w:r>
      </w:hyperlink>
      <w:r w:rsidRPr="03B711F8" w:rsidR="00715591">
        <w:rPr>
          <w:rFonts w:ascii="Times New Roman" w:hAnsi="Times New Roman" w:cs="Times New Roman"/>
          <w:sz w:val="24"/>
          <w:szCs w:val="24"/>
          <w:lang w:val="en-US"/>
        </w:rPr>
        <w:t xml:space="preserve"> (YPI) published by the Network, highlights persistent youth underrepresentation in political life (particularly women), exclusion from employment and education, and </w:t>
      </w:r>
      <w:r w:rsidRPr="03B711F8" w:rsidR="00715591">
        <w:rPr>
          <w:rFonts w:ascii="Times New Roman" w:hAnsi="Times New Roman" w:cs="Times New Roman"/>
          <w:sz w:val="24"/>
          <w:szCs w:val="24"/>
          <w:lang w:val="en-US"/>
        </w:rPr>
        <w:t xml:space="preserve">a high risk</w:t>
      </w:r>
      <w:r w:rsidRPr="03B711F8" w:rsidR="00715591">
        <w:rPr>
          <w:rFonts w:ascii="Times New Roman" w:hAnsi="Times New Roman" w:cs="Times New Roman"/>
          <w:sz w:val="24"/>
          <w:szCs w:val="24"/>
          <w:lang w:val="en-US"/>
        </w:rPr>
        <w:t xml:space="preserve"> of poverty. Index provided gender data/analyses for several indicators, showing that significant gender gaps in all countries, </w:t>
      </w:r>
      <w:r w:rsidRPr="03B711F8" w:rsidR="00715591">
        <w:rPr>
          <w:rFonts w:ascii="Times New Roman" w:hAnsi="Times New Roman" w:cs="Times New Roman"/>
          <w:sz w:val="24"/>
          <w:szCs w:val="24"/>
          <w:lang w:val="en-US"/>
        </w:rPr>
        <w:t xml:space="preserve">particular when</w:t>
      </w:r>
      <w:r w:rsidRPr="03B711F8" w:rsidR="00715591">
        <w:rPr>
          <w:rFonts w:ascii="Times New Roman" w:hAnsi="Times New Roman" w:cs="Times New Roman"/>
          <w:sz w:val="24"/>
          <w:szCs w:val="24"/>
          <w:lang w:val="en-US"/>
        </w:rPr>
        <w:t xml:space="preserve"> it comes to </w:t>
      </w:r>
      <w:r w:rsidRPr="03B711F8" w:rsidR="00715591">
        <w:rPr>
          <w:rFonts w:ascii="Times New Roman" w:hAnsi="Times New Roman" w:cs="Times New Roman"/>
          <w:sz w:val="24"/>
          <w:szCs w:val="24"/>
          <w:lang w:val="en-US"/>
        </w:rPr>
        <w:t>labour</w:t>
      </w:r>
      <w:r w:rsidRPr="03B711F8" w:rsidR="00715591">
        <w:rPr>
          <w:rFonts w:ascii="Times New Roman" w:hAnsi="Times New Roman" w:cs="Times New Roman"/>
          <w:sz w:val="24"/>
          <w:szCs w:val="24"/>
          <w:lang w:val="en-US"/>
        </w:rPr>
        <w:t xml:space="preserve"> activity, NEET</w:t>
      </w:r>
      <w:r w:rsidRPr="03B711F8">
        <w:rPr>
          <w:rFonts w:ascii="Times New Roman" w:hAnsi="Times New Roman" w:cs="Times New Roman"/>
          <w:sz w:val="24"/>
          <w:szCs w:val="24"/>
          <w:vertAlign w:val="superscript"/>
          <w:lang w:val="en-US"/>
        </w:rPr>
        <w:footnoteReference w:id="1"/>
      </w:r>
      <w:r w:rsidRPr="03B711F8" w:rsidR="00715591">
        <w:rPr>
          <w:rFonts w:ascii="Times New Roman" w:hAnsi="Times New Roman" w:cs="Times New Roman"/>
          <w:sz w:val="24"/>
          <w:szCs w:val="24"/>
          <w:lang w:val="en-US"/>
        </w:rPr>
        <w:t xml:space="preserve"> rates, and in women entrepreneurship. </w:t>
      </w:r>
      <w:r w:rsidRPr="03B711F8" w:rsidR="00715591">
        <w:rPr>
          <w:rFonts w:ascii="Times New Roman" w:hAnsi="Times New Roman" w:cs="Times New Roman"/>
          <w:sz w:val="24"/>
          <w:szCs w:val="24"/>
          <w:lang w:val="en-US"/>
        </w:rPr>
        <w:t xml:space="preserve">The Project is in line with the </w:t>
      </w:r>
      <w:r w:rsidRPr="03B711F8" w:rsidR="00715591">
        <w:rPr>
          <w:rFonts w:ascii="Times New Roman" w:hAnsi="Times New Roman" w:cs="Times New Roman"/>
          <w:sz w:val="24"/>
          <w:szCs w:val="24"/>
          <w:lang w:val="en-US"/>
        </w:rPr>
        <w:t>Council of Europe 2022 statement on protecting civil society and young people</w:t>
      </w:r>
      <w:r w:rsidRPr="03B711F8" w:rsidR="00715591">
        <w:rPr>
          <w:rFonts w:ascii="Times New Roman" w:hAnsi="Times New Roman" w:cs="Times New Roman"/>
          <w:sz w:val="24"/>
          <w:szCs w:val="24"/>
          <w:lang w:val="en-US"/>
        </w:rPr>
        <w:t>,</w:t>
      </w:r>
      <w:r w:rsidRPr="03B711F8" w:rsidR="00715591">
        <w:rPr>
          <w:rFonts w:ascii="Times New Roman" w:hAnsi="Times New Roman" w:cs="Times New Roman"/>
          <w:sz w:val="24"/>
          <w:szCs w:val="24"/>
          <w:lang w:val="en-US"/>
        </w:rPr>
        <w:t xml:space="preserve"> highli</w:t>
      </w:r>
      <w:r w:rsidRPr="03B711F8" w:rsidR="00715591">
        <w:rPr>
          <w:rFonts w:ascii="Times New Roman" w:hAnsi="Times New Roman" w:cs="Times New Roman"/>
          <w:sz w:val="24"/>
          <w:szCs w:val="24"/>
          <w:lang w:val="en-US"/>
        </w:rPr>
        <w:t>ghting</w:t>
      </w:r>
      <w:r w:rsidRPr="03B711F8" w:rsidR="00715591">
        <w:rPr>
          <w:rFonts w:ascii="Times New Roman" w:hAnsi="Times New Roman" w:cs="Times New Roman"/>
          <w:sz w:val="24"/>
          <w:szCs w:val="24"/>
          <w:lang w:val="en-US"/>
        </w:rPr>
        <w:t xml:space="preserve"> “</w:t>
      </w:r>
      <w:r w:rsidRPr="03B711F8" w:rsidR="00715591">
        <w:rPr>
          <w:rFonts w:ascii="Times New Roman" w:hAnsi="Times New Roman" w:cs="Times New Roman"/>
          <w:i w:val="1"/>
          <w:iCs w:val="1"/>
          <w:sz w:val="24"/>
          <w:szCs w:val="24"/>
          <w:lang w:val="en-US"/>
        </w:rPr>
        <w:t>the importance of the genuine and meaningful participation of young people in democratic life, in particular through youth civil society, for building more democratic, peaceful and inclusive societies</w:t>
      </w:r>
      <w:r w:rsidRPr="03B711F8" w:rsidR="00715591">
        <w:rPr>
          <w:rFonts w:ascii="Times New Roman" w:hAnsi="Times New Roman" w:cs="Times New Roman"/>
          <w:sz w:val="24"/>
          <w:szCs w:val="24"/>
          <w:lang w:val="en-US"/>
        </w:rPr>
        <w:t>.</w:t>
      </w:r>
      <w:r w:rsidRPr="03B711F8" w:rsidR="00715591">
        <w:rPr>
          <w:rFonts w:ascii="Times New Roman" w:hAnsi="Times New Roman" w:cs="Times New Roman"/>
          <w:sz w:val="24"/>
          <w:szCs w:val="24"/>
          <w:lang w:val="en-US"/>
        </w:rPr>
        <w:t>”</w:t>
      </w:r>
    </w:p>
    <w:p w:rsidR="00715591" w:rsidP="00715591" w:rsidRDefault="00715591" w14:paraId="68768E0C" w14:textId="77777777">
      <w:pPr>
        <w:shd w:val="clear" w:color="auto" w:fill="FFFFFF"/>
        <w:spacing w:before="300" w:after="150" w:line="240" w:lineRule="auto"/>
        <w:jc w:val="both"/>
        <w:outlineLvl w:val="3"/>
        <w:rPr>
          <w:rFonts w:ascii="Times New Roman" w:hAnsi="Times New Roman" w:cs="Times New Roman"/>
          <w:sz w:val="24"/>
          <w:szCs w:val="24"/>
          <w:lang w:val="en"/>
        </w:rPr>
      </w:pPr>
    </w:p>
    <w:p w:rsidRPr="00EB476E" w:rsidR="00715591" w:rsidP="03B711F8" w:rsidRDefault="00715591" w14:paraId="27344E08" w14:textId="77777777" w14:noSpellErr="1">
      <w:pPr>
        <w:shd w:val="clear" w:color="auto" w:fill="FFFFFF" w:themeFill="background1"/>
        <w:spacing w:before="300" w:after="150" w:line="240" w:lineRule="auto"/>
        <w:jc w:val="both"/>
        <w:outlineLvl w:val="3"/>
        <w:rPr>
          <w:rFonts w:ascii="Times New Roman" w:hAnsi="Times New Roman" w:cs="Times New Roman"/>
          <w:sz w:val="24"/>
          <w:szCs w:val="24"/>
          <w:lang w:val="en-US"/>
        </w:rPr>
      </w:pPr>
      <w:r w:rsidRPr="03B711F8" w:rsidR="00715591">
        <w:rPr>
          <w:rFonts w:ascii="Times New Roman" w:hAnsi="Times New Roman" w:cs="Times New Roman"/>
          <w:sz w:val="24"/>
          <w:szCs w:val="24"/>
          <w:lang w:val="en-US"/>
        </w:rPr>
        <w:t xml:space="preserve">Key Project </w:t>
      </w:r>
      <w:r w:rsidRPr="03B711F8" w:rsidR="00715591">
        <w:rPr>
          <w:rFonts w:ascii="Times New Roman" w:hAnsi="Times New Roman" w:cs="Times New Roman"/>
          <w:sz w:val="24"/>
          <w:szCs w:val="24"/>
          <w:lang w:val="en-US"/>
        </w:rPr>
        <w:t>objectives</w:t>
      </w:r>
      <w:r w:rsidRPr="03B711F8" w:rsidR="00715591">
        <w:rPr>
          <w:rFonts w:ascii="Times New Roman" w:hAnsi="Times New Roman" w:cs="Times New Roman"/>
          <w:sz w:val="24"/>
          <w:szCs w:val="24"/>
          <w:lang w:val="en-US"/>
        </w:rPr>
        <w:t xml:space="preserve"> are:</w:t>
      </w:r>
    </w:p>
    <w:p w:rsidRPr="001E3640" w:rsidR="00715591" w:rsidP="00715591" w:rsidRDefault="00715591" w14:paraId="1CA2636C" w14:textId="77777777">
      <w:pPr>
        <w:shd w:val="clear" w:color="auto" w:fill="FFFFFF"/>
        <w:spacing w:before="300" w:after="150" w:line="240" w:lineRule="auto"/>
        <w:jc w:val="both"/>
        <w:outlineLvl w:val="3"/>
        <w:rPr>
          <w:rFonts w:ascii="Times New Roman" w:hAnsi="Times New Roman" w:cs="Times New Roman"/>
          <w:sz w:val="24"/>
          <w:szCs w:val="24"/>
          <w:lang w:val="en"/>
        </w:rPr>
      </w:pPr>
      <w:r>
        <w:rPr>
          <w:rFonts w:ascii="Times New Roman" w:hAnsi="Times New Roman" w:cs="Times New Roman"/>
          <w:sz w:val="24"/>
          <w:szCs w:val="24"/>
          <w:lang w:val="en"/>
        </w:rPr>
        <w:t xml:space="preserve">     ! </w:t>
      </w:r>
      <w:r w:rsidRPr="001E3640">
        <w:rPr>
          <w:rFonts w:ascii="Times New Roman" w:hAnsi="Times New Roman" w:cs="Times New Roman"/>
          <w:sz w:val="24"/>
          <w:szCs w:val="24"/>
          <w:lang w:val="en"/>
        </w:rPr>
        <w:t xml:space="preserve">To provide evidence-based advocacy for improved policymaking and reform process </w:t>
      </w:r>
      <w:r>
        <w:rPr>
          <w:rFonts w:ascii="Times New Roman" w:hAnsi="Times New Roman" w:cs="Times New Roman"/>
          <w:sz w:val="24"/>
          <w:szCs w:val="24"/>
          <w:lang w:val="en"/>
        </w:rPr>
        <w:t xml:space="preserve">  </w:t>
      </w:r>
      <w:r w:rsidRPr="001E3640">
        <w:rPr>
          <w:rFonts w:ascii="Times New Roman" w:hAnsi="Times New Roman" w:cs="Times New Roman"/>
          <w:sz w:val="24"/>
          <w:szCs w:val="24"/>
          <w:lang w:val="en"/>
        </w:rPr>
        <w:t>implementation,</w:t>
      </w:r>
    </w:p>
    <w:p w:rsidRPr="001E3640" w:rsidR="00715591" w:rsidP="00715591" w:rsidRDefault="00715591" w14:paraId="1CCCE9E6" w14:textId="77777777">
      <w:pPr>
        <w:shd w:val="clear" w:color="auto" w:fill="FFFFFF"/>
        <w:spacing w:before="300" w:after="150" w:line="240" w:lineRule="auto"/>
        <w:jc w:val="both"/>
        <w:outlineLvl w:val="3"/>
        <w:rPr>
          <w:rFonts w:ascii="Times New Roman" w:hAnsi="Times New Roman" w:cs="Times New Roman"/>
          <w:sz w:val="24"/>
          <w:szCs w:val="24"/>
          <w:lang w:val="en"/>
        </w:rPr>
      </w:pPr>
      <w:bookmarkStart w:name="_heading=h.19vdtr5yd88m" w:colFirst="0" w:colLast="0" w:id="1"/>
      <w:bookmarkEnd w:id="1"/>
      <w:r>
        <w:rPr>
          <w:rFonts w:ascii="Times New Roman" w:hAnsi="Times New Roman" w:cs="Times New Roman"/>
          <w:sz w:val="24"/>
          <w:szCs w:val="24"/>
          <w:lang w:val="en"/>
        </w:rPr>
        <w:t xml:space="preserve">     !</w:t>
      </w:r>
      <w:r w:rsidRPr="001E3640">
        <w:rPr>
          <w:rFonts w:ascii="Times New Roman" w:hAnsi="Times New Roman" w:cs="Times New Roman"/>
          <w:sz w:val="24"/>
          <w:szCs w:val="24"/>
          <w:lang w:val="en"/>
        </w:rPr>
        <w:t xml:space="preserve"> To increase capacities and regional collaboration of NGOs to influence decision-making and societal debate, particularly on young women and men, via Youth Hub for WB&amp;T Network </w:t>
      </w:r>
    </w:p>
    <w:p w:rsidRPr="008D37BA" w:rsidR="00715591" w:rsidP="03B711F8" w:rsidRDefault="00715591" w14:paraId="7C35D0DA" w14:textId="77777777" w14:noSpellErr="1">
      <w:pPr>
        <w:shd w:val="clear" w:color="auto" w:fill="FFFFFF" w:themeFill="background1"/>
        <w:spacing w:before="300" w:after="150" w:line="240" w:lineRule="auto"/>
        <w:jc w:val="both"/>
        <w:outlineLvl w:val="3"/>
        <w:rPr>
          <w:rFonts w:ascii="Times New Roman" w:hAnsi="Times New Roman" w:cs="Times New Roman"/>
          <w:sz w:val="24"/>
          <w:szCs w:val="24"/>
          <w:lang w:val="en-US"/>
        </w:rPr>
      </w:pPr>
      <w:r w:rsidRPr="03B711F8" w:rsidR="00715591">
        <w:rPr>
          <w:rFonts w:ascii="Times New Roman" w:hAnsi="Times New Roman" w:cs="Times New Roman"/>
          <w:sz w:val="24"/>
          <w:szCs w:val="24"/>
          <w:lang w:val="en-US"/>
        </w:rPr>
        <w:t xml:space="preserve">    !</w:t>
      </w:r>
      <w:r w:rsidRPr="03B711F8" w:rsidR="00715591">
        <w:rPr>
          <w:rFonts w:ascii="Times New Roman" w:hAnsi="Times New Roman" w:cs="Times New Roman"/>
          <w:sz w:val="24"/>
          <w:szCs w:val="24"/>
          <w:lang w:val="en-US"/>
        </w:rPr>
        <w:t xml:space="preserve"> To increase engagement, </w:t>
      </w:r>
      <w:r w:rsidRPr="03B711F8" w:rsidR="00715591">
        <w:rPr>
          <w:rFonts w:ascii="Times New Roman" w:hAnsi="Times New Roman" w:cs="Times New Roman"/>
          <w:sz w:val="24"/>
          <w:szCs w:val="24"/>
          <w:lang w:val="en-US"/>
        </w:rPr>
        <w:t>visibility</w:t>
      </w:r>
      <w:r w:rsidRPr="03B711F8" w:rsidR="00715591">
        <w:rPr>
          <w:rFonts w:ascii="Times New Roman" w:hAnsi="Times New Roman" w:cs="Times New Roman"/>
          <w:sz w:val="24"/>
          <w:szCs w:val="24"/>
          <w:lang w:val="en-US"/>
        </w:rPr>
        <w:t xml:space="preserve"> and influence of NGOs in raising public awareness, mobilizing </w:t>
      </w:r>
      <w:r w:rsidRPr="03B711F8" w:rsidR="00715591">
        <w:rPr>
          <w:rFonts w:ascii="Times New Roman" w:hAnsi="Times New Roman" w:cs="Times New Roman"/>
          <w:sz w:val="24"/>
          <w:szCs w:val="24"/>
          <w:lang w:val="en-US"/>
        </w:rPr>
        <w:t>citizens</w:t>
      </w:r>
      <w:r w:rsidRPr="03B711F8" w:rsidR="00715591">
        <w:rPr>
          <w:rFonts w:ascii="Times New Roman" w:hAnsi="Times New Roman" w:cs="Times New Roman"/>
          <w:sz w:val="24"/>
          <w:szCs w:val="24"/>
          <w:lang w:val="en-US"/>
        </w:rPr>
        <w:t xml:space="preserve"> and promoting </w:t>
      </w:r>
      <w:r w:rsidRPr="03B711F8" w:rsidR="00715591">
        <w:rPr>
          <w:rFonts w:ascii="Times New Roman" w:hAnsi="Times New Roman" w:cs="Times New Roman"/>
          <w:sz w:val="24"/>
          <w:szCs w:val="24"/>
          <w:lang w:val="en-US"/>
        </w:rPr>
        <w:t>broadest</w:t>
      </w:r>
      <w:r w:rsidRPr="03B711F8" w:rsidR="00715591">
        <w:rPr>
          <w:rFonts w:ascii="Times New Roman" w:hAnsi="Times New Roman" w:cs="Times New Roman"/>
          <w:sz w:val="24"/>
          <w:szCs w:val="24"/>
          <w:lang w:val="en-US"/>
        </w:rPr>
        <w:t xml:space="preserve"> civic participation.</w:t>
      </w:r>
    </w:p>
    <w:p w:rsidRPr="008D37BA" w:rsidR="00715591" w:rsidP="00715591" w:rsidRDefault="00715591" w14:paraId="379A3328" w14:textId="77777777">
      <w:pPr>
        <w:shd w:val="clear" w:color="auto" w:fill="FFFFFF"/>
        <w:spacing w:before="300" w:after="150" w:line="240" w:lineRule="auto"/>
        <w:jc w:val="both"/>
        <w:outlineLvl w:val="3"/>
        <w:rPr>
          <w:rFonts w:ascii="Times New Roman" w:hAnsi="Times New Roman" w:cs="Times New Roman"/>
          <w:color w:val="0070C0"/>
          <w:sz w:val="24"/>
          <w:szCs w:val="24"/>
          <w:lang w:val="sr-Latn-RS"/>
        </w:rPr>
      </w:pPr>
      <w:r w:rsidRPr="008D37BA">
        <w:rPr>
          <w:rFonts w:ascii="Times New Roman" w:hAnsi="Times New Roman" w:eastAsia="Times New Roman" w:cs="Times New Roman"/>
          <w:b/>
          <w:caps/>
          <w:color w:val="0070C0"/>
          <w:sz w:val="24"/>
          <w:szCs w:val="24"/>
        </w:rPr>
        <w:t xml:space="preserve">call for NGOs project proposals </w:t>
      </w:r>
    </w:p>
    <w:p w:rsidRPr="00EB476E" w:rsidR="00715591" w:rsidP="00715591" w:rsidRDefault="00715591" w14:paraId="31A95807" w14:textId="77777777">
      <w:pPr>
        <w:shd w:val="clear" w:color="auto" w:fill="FFFFFF"/>
        <w:spacing w:before="300" w:after="150" w:line="240" w:lineRule="auto"/>
        <w:jc w:val="both"/>
        <w:outlineLvl w:val="3"/>
        <w:rPr>
          <w:rFonts w:ascii="Times New Roman" w:hAnsi="Times New Roman" w:cs="Times New Roman"/>
          <w:sz w:val="24"/>
          <w:szCs w:val="24"/>
          <w:lang w:val="sr-Latn-RS"/>
        </w:rPr>
      </w:pPr>
      <w:r w:rsidRPr="00EB476E">
        <w:rPr>
          <w:rFonts w:ascii="Times New Roman" w:hAnsi="Times New Roman" w:cs="Times New Roman"/>
          <w:sz w:val="24"/>
          <w:szCs w:val="24"/>
          <w:lang w:val="en"/>
        </w:rPr>
        <w:t>We invite mostly small and medium local non-governmental organizations which have an innovative idea, who are committed and actively involved in increase of youth participation, especially under-represented and vulnerable groups of youth (to name some: young women and girls, Roma youth, youth with disabilities, NEET youth, etc.)  to apply to this Call for Proposals.</w:t>
      </w:r>
    </w:p>
    <w:p w:rsidRPr="00687AB0" w:rsidR="00715591" w:rsidP="70454A5B" w:rsidRDefault="00715591" w14:paraId="48A2DDDB" w14:textId="5DF80662">
      <w:pPr>
        <w:shd w:val="clear" w:color="auto" w:fill="FFFFFF" w:themeFill="background1"/>
        <w:spacing w:before="300" w:after="150" w:line="240" w:lineRule="auto"/>
        <w:jc w:val="both"/>
        <w:outlineLvl w:val="3"/>
        <w:rPr>
          <w:rFonts w:ascii="Times New Roman" w:hAnsi="Times New Roman" w:cs="Times New Roman"/>
          <w:b w:val="1"/>
          <w:bCs w:val="1"/>
          <w:sz w:val="24"/>
          <w:szCs w:val="24"/>
          <w:highlight w:val="yellow"/>
          <w:lang w:val="en"/>
        </w:rPr>
      </w:pPr>
      <w:r w:rsidRPr="70454A5B" w:rsidR="00715591">
        <w:rPr>
          <w:rFonts w:ascii="Times New Roman" w:hAnsi="Times New Roman" w:cs="Times New Roman"/>
          <w:sz w:val="24"/>
          <w:szCs w:val="24"/>
          <w:lang w:val="en"/>
        </w:rPr>
        <w:t xml:space="preserve">The main goal of this Call is to strengthen the current Network member’s capacities to keep contributing to process of improving the position of youth (LOT </w:t>
      </w:r>
      <w:commentRangeStart w:id="2"/>
      <w:r w:rsidRPr="70454A5B" w:rsidR="00715591">
        <w:rPr>
          <w:rFonts w:ascii="Times New Roman" w:hAnsi="Times New Roman" w:cs="Times New Roman"/>
          <w:sz w:val="24"/>
          <w:szCs w:val="24"/>
          <w:lang w:val="en"/>
        </w:rPr>
        <w:t>1</w:t>
      </w:r>
      <w:commentRangeEnd w:id="2"/>
      <w:r>
        <w:rPr>
          <w:rStyle w:val="CommentReference"/>
        </w:rPr>
        <w:commentReference w:id="2"/>
      </w:r>
      <w:r w:rsidRPr="70454A5B" w:rsidR="00715591">
        <w:rPr>
          <w:rFonts w:ascii="Times New Roman" w:hAnsi="Times New Roman" w:cs="Times New Roman"/>
          <w:sz w:val="24"/>
          <w:szCs w:val="24"/>
          <w:lang w:val="en"/>
        </w:rPr>
        <w:t xml:space="preserve">) and to expend the Network in order to enable pathway for smaller, local CSOs to directly engage in different activities on local, </w:t>
      </w:r>
      <w:r w:rsidRPr="70454A5B" w:rsidR="00715591">
        <w:rPr>
          <w:rFonts w:ascii="Times New Roman" w:hAnsi="Times New Roman" w:cs="Times New Roman"/>
          <w:sz w:val="24"/>
          <w:szCs w:val="24"/>
          <w:lang w:val="en"/>
        </w:rPr>
        <w:t xml:space="preserve">national and regional level regarding increase of systematic and meaningful youth participation (LOT 2). The decision is based on the commitment for </w:t>
      </w:r>
      <w:r w:rsidRPr="70454A5B" w:rsidR="00715591">
        <w:rPr>
          <w:rFonts w:ascii="Times New Roman" w:hAnsi="Times New Roman" w:cs="Times New Roman"/>
          <w:sz w:val="24"/>
          <w:szCs w:val="24"/>
          <w:u w:val="single"/>
          <w:lang w:val="en"/>
        </w:rPr>
        <w:t>keeping continuity</w:t>
      </w:r>
      <w:r w:rsidRPr="70454A5B" w:rsidR="00715591">
        <w:rPr>
          <w:rFonts w:ascii="Times New Roman" w:hAnsi="Times New Roman" w:cs="Times New Roman"/>
          <w:sz w:val="24"/>
          <w:szCs w:val="24"/>
          <w:lang w:val="en"/>
        </w:rPr>
        <w:t xml:space="preserve"> of work of local NGOs necessary </w:t>
      </w:r>
      <w:r w:rsidRPr="70454A5B" w:rsidR="00715591">
        <w:rPr>
          <w:rFonts w:ascii="Times New Roman" w:hAnsi="Times New Roman" w:cs="Times New Roman"/>
          <w:sz w:val="24"/>
          <w:szCs w:val="24"/>
          <w:lang w:val="en"/>
        </w:rPr>
        <w:t>in order to</w:t>
      </w:r>
      <w:r w:rsidRPr="70454A5B" w:rsidR="00715591">
        <w:rPr>
          <w:rFonts w:ascii="Times New Roman" w:hAnsi="Times New Roman" w:cs="Times New Roman"/>
          <w:sz w:val="24"/>
          <w:szCs w:val="24"/>
          <w:lang w:val="en"/>
        </w:rPr>
        <w:t xml:space="preserve"> align processes on national and local level and increase the adequate response to challenges that youth are faced with (especially vulnerable, under-represented ones). </w:t>
      </w:r>
      <w:r w:rsidRPr="70454A5B" w:rsidR="00715591">
        <w:rPr>
          <w:rFonts w:ascii="Times New Roman" w:hAnsi="Times New Roman" w:cs="Times New Roman"/>
          <w:b w:val="1"/>
          <w:bCs w:val="1"/>
          <w:sz w:val="24"/>
          <w:szCs w:val="24"/>
          <w:lang w:val="en"/>
        </w:rPr>
        <w:t xml:space="preserve">This is the regional Call for proposals that will be announced and operationalized </w:t>
      </w:r>
      <w:r w:rsidRPr="70454A5B" w:rsidR="00715591">
        <w:rPr>
          <w:rFonts w:ascii="Times New Roman" w:hAnsi="Times New Roman" w:cs="Times New Roman"/>
          <w:b w:val="1"/>
          <w:bCs w:val="1"/>
          <w:sz w:val="24"/>
          <w:szCs w:val="24"/>
        </w:rPr>
        <w:t>simultaneously, but separately in each Project country.</w:t>
      </w:r>
      <w:r w:rsidRPr="70454A5B" w:rsidR="00715591">
        <w:rPr>
          <w:rFonts w:ascii="Times New Roman" w:hAnsi="Times New Roman" w:cs="Times New Roman"/>
          <w:b w:val="1"/>
          <w:bCs w:val="1"/>
          <w:sz w:val="24"/>
          <w:szCs w:val="24"/>
        </w:rPr>
        <w:t xml:space="preserve"> </w:t>
      </w:r>
      <w:r w:rsidRPr="70454A5B" w:rsidR="00715591">
        <w:rPr>
          <w:rFonts w:ascii="Times New Roman" w:hAnsi="Times New Roman" w:cs="Times New Roman"/>
          <w:b w:val="1"/>
          <w:bCs w:val="1"/>
          <w:sz w:val="24"/>
          <w:szCs w:val="24"/>
          <w:highlight w:val="yellow"/>
        </w:rPr>
        <w:t xml:space="preserve">In </w:t>
      </w:r>
      <w:r w:rsidRPr="70454A5B" w:rsidR="305CE849">
        <w:rPr>
          <w:rFonts w:ascii="Times New Roman" w:hAnsi="Times New Roman" w:cs="Times New Roman"/>
          <w:b w:val="1"/>
          <w:bCs w:val="1"/>
          <w:sz w:val="24"/>
          <w:szCs w:val="24"/>
          <w:highlight w:val="yellow"/>
        </w:rPr>
        <w:t>Türkiye</w:t>
      </w:r>
      <w:r w:rsidRPr="70454A5B" w:rsidR="00715591">
        <w:rPr>
          <w:rFonts w:ascii="Times New Roman" w:hAnsi="Times New Roman" w:cs="Times New Roman"/>
          <w:b w:val="1"/>
          <w:bCs w:val="1"/>
          <w:sz w:val="24"/>
          <w:szCs w:val="24"/>
          <w:highlight w:val="yellow"/>
        </w:rPr>
        <w:t xml:space="preserve"> it is implemented by </w:t>
      </w:r>
      <w:r w:rsidRPr="70454A5B" w:rsidR="664DB329">
        <w:rPr>
          <w:rFonts w:ascii="Times New Roman" w:hAnsi="Times New Roman" w:cs="Times New Roman"/>
          <w:b w:val="1"/>
          <w:bCs w:val="1"/>
          <w:sz w:val="24"/>
          <w:szCs w:val="24"/>
          <w:highlight w:val="yellow"/>
        </w:rPr>
        <w:t>Community Volunteers Foundation (TOG)</w:t>
      </w:r>
    </w:p>
    <w:p w:rsidRPr="00EB476E" w:rsidR="00715591" w:rsidP="00715591" w:rsidRDefault="00715591" w14:paraId="2B26082E" w14:textId="77777777">
      <w:pPr>
        <w:shd w:val="clear" w:color="auto" w:fill="FFFFFF"/>
        <w:spacing w:before="300" w:after="150" w:line="240" w:lineRule="auto"/>
        <w:jc w:val="both"/>
        <w:outlineLvl w:val="3"/>
        <w:rPr>
          <w:rFonts w:ascii="Times New Roman" w:hAnsi="Times New Roman" w:cs="Times New Roman"/>
          <w:sz w:val="24"/>
          <w:szCs w:val="24"/>
          <w:lang w:val="en"/>
        </w:rPr>
      </w:pPr>
      <w:r w:rsidRPr="00EB476E">
        <w:rPr>
          <w:rFonts w:ascii="Times New Roman" w:hAnsi="Times New Roman" w:cs="Times New Roman"/>
          <w:b/>
          <w:bCs/>
          <w:sz w:val="24"/>
          <w:szCs w:val="24"/>
          <w:lang w:val="sr-Latn-RS"/>
        </w:rPr>
        <w:t>Size of Sub-Grant</w:t>
      </w:r>
      <w:r w:rsidRPr="00EB476E">
        <w:rPr>
          <w:rFonts w:ascii="Times New Roman" w:hAnsi="Times New Roman" w:cs="Times New Roman"/>
          <w:sz w:val="24"/>
          <w:szCs w:val="24"/>
          <w:lang w:val="sr-Latn-RS"/>
        </w:rPr>
        <w:t xml:space="preserve">: Any grant requested under this call for proposals must fall between the following </w:t>
      </w:r>
      <w:r w:rsidRPr="00EB476E">
        <w:rPr>
          <w:rFonts w:ascii="Times New Roman" w:hAnsi="Times New Roman" w:cs="Times New Roman"/>
          <w:sz w:val="24"/>
          <w:szCs w:val="24"/>
          <w:lang w:val="en"/>
        </w:rPr>
        <w:t>Any grant requested under this call for proposals must be in the up to following amounts:</w:t>
      </w:r>
    </w:p>
    <w:p w:rsidRPr="00EB476E" w:rsidR="00715591" w:rsidP="03B711F8" w:rsidRDefault="00715591" w14:paraId="6D149C95" w14:textId="77777777" w14:noSpellErr="1">
      <w:pPr>
        <w:shd w:val="clear" w:color="auto" w:fill="FFFFFF" w:themeFill="background1"/>
        <w:spacing w:before="300" w:after="150" w:line="240" w:lineRule="auto"/>
        <w:jc w:val="both"/>
        <w:outlineLvl w:val="3"/>
        <w:rPr>
          <w:rFonts w:ascii="Times New Roman" w:hAnsi="Times New Roman" w:cs="Times New Roman"/>
          <w:sz w:val="24"/>
          <w:szCs w:val="24"/>
          <w:lang w:val="en-US"/>
        </w:rPr>
      </w:pPr>
      <w:r w:rsidRPr="03B711F8" w:rsidR="00715591">
        <w:rPr>
          <w:rFonts w:ascii="Times New Roman" w:hAnsi="Times New Roman" w:cs="Times New Roman"/>
          <w:b w:val="1"/>
          <w:bCs w:val="1"/>
          <w:sz w:val="24"/>
          <w:szCs w:val="24"/>
          <w:lang w:val="en-US"/>
        </w:rPr>
        <w:t>LOT 1:</w:t>
      </w:r>
      <w:r w:rsidRPr="03B711F8" w:rsidR="00715591">
        <w:rPr>
          <w:rFonts w:ascii="Times New Roman" w:hAnsi="Times New Roman" w:cs="Times New Roman"/>
          <w:sz w:val="24"/>
          <w:szCs w:val="24"/>
          <w:lang w:val="en-US"/>
        </w:rPr>
        <w:t xml:space="preserve"> </w:t>
      </w:r>
      <w:r w:rsidRPr="03B711F8" w:rsidR="00715591">
        <w:rPr>
          <w:rFonts w:ascii="Times New Roman" w:hAnsi="Times New Roman" w:cs="Times New Roman"/>
          <w:sz w:val="24"/>
          <w:szCs w:val="24"/>
          <w:lang w:val="en-US"/>
        </w:rPr>
        <w:t>Maximum</w:t>
      </w:r>
      <w:r w:rsidRPr="03B711F8" w:rsidR="00715591">
        <w:rPr>
          <w:rFonts w:ascii="Times New Roman" w:hAnsi="Times New Roman" w:cs="Times New Roman"/>
          <w:sz w:val="24"/>
          <w:szCs w:val="24"/>
          <w:lang w:val="en-US"/>
        </w:rPr>
        <w:t xml:space="preserve"> project amount: EUR 8,000 per grant. This amount includes the co-finance from the grant applicants. The grant from the Contracting Authority may cover a maximum of 90% of the total eligible costs of the project. The </w:t>
      </w:r>
      <w:r w:rsidRPr="03B711F8" w:rsidR="00715591">
        <w:rPr>
          <w:rFonts w:ascii="Times New Roman" w:hAnsi="Times New Roman" w:cs="Times New Roman"/>
          <w:sz w:val="24"/>
          <w:szCs w:val="24"/>
          <w:lang w:val="en-US"/>
        </w:rPr>
        <w:t>rest of</w:t>
      </w:r>
      <w:r w:rsidRPr="03B711F8" w:rsidR="00715591">
        <w:rPr>
          <w:rFonts w:ascii="Times New Roman" w:hAnsi="Times New Roman" w:cs="Times New Roman"/>
          <w:sz w:val="24"/>
          <w:szCs w:val="24"/>
          <w:lang w:val="en-US"/>
        </w:rPr>
        <w:t xml:space="preserve"> 10% needs to be covered by selected organizations from sources other than the general budget of the European Union or the European Development Fund.</w:t>
      </w:r>
    </w:p>
    <w:p w:rsidRPr="00EB476E" w:rsidR="00715591" w:rsidP="03B711F8" w:rsidRDefault="00715591" w14:paraId="4AC7F218" w14:textId="77777777" w14:noSpellErr="1">
      <w:pPr>
        <w:shd w:val="clear" w:color="auto" w:fill="FFFFFF" w:themeFill="background1"/>
        <w:spacing w:before="300" w:after="150" w:line="240" w:lineRule="auto"/>
        <w:jc w:val="both"/>
        <w:outlineLvl w:val="3"/>
        <w:rPr>
          <w:rFonts w:ascii="Times New Roman" w:hAnsi="Times New Roman" w:cs="Times New Roman"/>
          <w:sz w:val="24"/>
          <w:szCs w:val="24"/>
          <w:lang w:val="en-US"/>
        </w:rPr>
      </w:pPr>
      <w:r w:rsidRPr="03B711F8" w:rsidR="00715591">
        <w:rPr>
          <w:rFonts w:ascii="Times New Roman" w:hAnsi="Times New Roman" w:cs="Times New Roman"/>
          <w:b w:val="1"/>
          <w:bCs w:val="1"/>
          <w:sz w:val="24"/>
          <w:szCs w:val="24"/>
          <w:lang w:val="en-US"/>
        </w:rPr>
        <w:t>LOT 2:</w:t>
      </w:r>
      <w:r w:rsidRPr="03B711F8" w:rsidR="00715591">
        <w:rPr>
          <w:rFonts w:ascii="Times New Roman" w:hAnsi="Times New Roman" w:cs="Times New Roman"/>
          <w:sz w:val="24"/>
          <w:szCs w:val="24"/>
          <w:lang w:val="en-US"/>
        </w:rPr>
        <w:t xml:space="preserve"> </w:t>
      </w:r>
      <w:r w:rsidRPr="03B711F8" w:rsidR="00715591">
        <w:rPr>
          <w:rFonts w:ascii="Times New Roman" w:hAnsi="Times New Roman" w:cs="Times New Roman"/>
          <w:sz w:val="24"/>
          <w:szCs w:val="24"/>
          <w:lang w:val="en-US"/>
        </w:rPr>
        <w:t>Maximum</w:t>
      </w:r>
      <w:r w:rsidRPr="03B711F8" w:rsidR="00715591">
        <w:rPr>
          <w:rFonts w:ascii="Times New Roman" w:hAnsi="Times New Roman" w:cs="Times New Roman"/>
          <w:sz w:val="24"/>
          <w:szCs w:val="24"/>
          <w:lang w:val="en-US"/>
        </w:rPr>
        <w:t xml:space="preserve"> project amount: EUR 5,000 per grant. This amount includes the co-finance from the grant applicants. The grant from the Contracting Authority may cover a maximum of 90% of the total eligible costs of the project. The </w:t>
      </w:r>
      <w:r w:rsidRPr="03B711F8" w:rsidR="00715591">
        <w:rPr>
          <w:rFonts w:ascii="Times New Roman" w:hAnsi="Times New Roman" w:cs="Times New Roman"/>
          <w:sz w:val="24"/>
          <w:szCs w:val="24"/>
          <w:lang w:val="en-US"/>
        </w:rPr>
        <w:t>rest of</w:t>
      </w:r>
      <w:r w:rsidRPr="03B711F8" w:rsidR="00715591">
        <w:rPr>
          <w:rFonts w:ascii="Times New Roman" w:hAnsi="Times New Roman" w:cs="Times New Roman"/>
          <w:sz w:val="24"/>
          <w:szCs w:val="24"/>
          <w:lang w:val="en-US"/>
        </w:rPr>
        <w:t xml:space="preserve"> 10% needs to be covered by selected organizations from sources other than the general budget of the European Union or the European Development Fund sources.</w:t>
      </w:r>
    </w:p>
    <w:p w:rsidRPr="00EB476E" w:rsidR="00715591" w:rsidP="00715591" w:rsidRDefault="00715591" w14:paraId="739F6732" w14:textId="77777777">
      <w:pPr>
        <w:shd w:val="clear" w:color="auto" w:fill="FFFFFF"/>
        <w:spacing w:before="300" w:after="150" w:line="240" w:lineRule="auto"/>
        <w:jc w:val="both"/>
        <w:outlineLvl w:val="3"/>
        <w:rPr>
          <w:rFonts w:ascii="Times New Roman" w:hAnsi="Times New Roman" w:cs="Times New Roman"/>
          <w:sz w:val="24"/>
          <w:szCs w:val="24"/>
          <w:lang w:val="en"/>
        </w:rPr>
      </w:pPr>
      <w:r w:rsidRPr="00EB476E">
        <w:rPr>
          <w:rFonts w:ascii="Times New Roman" w:hAnsi="Times New Roman" w:cs="Times New Roman"/>
          <w:b/>
          <w:sz w:val="24"/>
          <w:szCs w:val="24"/>
          <w:lang w:val="en"/>
        </w:rPr>
        <w:t xml:space="preserve">Duration: </w:t>
      </w:r>
      <w:r w:rsidRPr="00EB476E">
        <w:rPr>
          <w:rFonts w:ascii="Times New Roman" w:hAnsi="Times New Roman" w:cs="Times New Roman"/>
          <w:sz w:val="24"/>
          <w:szCs w:val="24"/>
          <w:lang w:val="en"/>
        </w:rPr>
        <w:t xml:space="preserve">The duration of the project awarded under this call for proposals may not be less than </w:t>
      </w:r>
      <w:r w:rsidRPr="00EB476E">
        <w:rPr>
          <w:rFonts w:ascii="Times New Roman" w:hAnsi="Times New Roman" w:cs="Times New Roman"/>
          <w:b/>
          <w:sz w:val="24"/>
          <w:szCs w:val="24"/>
          <w:u w:val="single"/>
          <w:lang w:val="en"/>
        </w:rPr>
        <w:t>6 months</w:t>
      </w:r>
      <w:r w:rsidRPr="00EB476E">
        <w:rPr>
          <w:rFonts w:ascii="Times New Roman" w:hAnsi="Times New Roman" w:cs="Times New Roman"/>
          <w:sz w:val="24"/>
          <w:szCs w:val="24"/>
          <w:lang w:val="en"/>
        </w:rPr>
        <w:t xml:space="preserve"> nor exceed</w:t>
      </w:r>
      <w:r w:rsidRPr="00EB476E">
        <w:rPr>
          <w:rFonts w:ascii="Times New Roman" w:hAnsi="Times New Roman" w:cs="Times New Roman"/>
          <w:b/>
          <w:sz w:val="24"/>
          <w:szCs w:val="24"/>
          <w:lang w:val="en"/>
        </w:rPr>
        <w:t xml:space="preserve"> </w:t>
      </w:r>
      <w:r w:rsidRPr="00EB476E">
        <w:rPr>
          <w:rFonts w:ascii="Times New Roman" w:hAnsi="Times New Roman" w:cs="Times New Roman"/>
          <w:b/>
          <w:sz w:val="24"/>
          <w:szCs w:val="24"/>
          <w:u w:val="single"/>
          <w:lang w:val="en"/>
        </w:rPr>
        <w:t>12 months.</w:t>
      </w:r>
      <w:r w:rsidRPr="00EB476E">
        <w:rPr>
          <w:rFonts w:ascii="Times New Roman" w:hAnsi="Times New Roman" w:cs="Times New Roman"/>
          <w:b/>
          <w:sz w:val="24"/>
          <w:szCs w:val="24"/>
          <w:lang w:val="en"/>
        </w:rPr>
        <w:t xml:space="preserve"> </w:t>
      </w:r>
    </w:p>
    <w:p w:rsidRPr="00EB476E" w:rsidR="00715591" w:rsidP="70454A5B" w:rsidRDefault="00715591" w14:paraId="4546D942" w14:textId="0DE1FDB8">
      <w:pPr>
        <w:shd w:val="clear" w:color="auto" w:fill="FFFFFF" w:themeFill="background1"/>
        <w:spacing w:before="300" w:after="150" w:line="240" w:lineRule="auto"/>
        <w:jc w:val="both"/>
        <w:outlineLvl w:val="3"/>
        <w:rPr>
          <w:rFonts w:ascii="Times New Roman" w:hAnsi="Times New Roman" w:cs="Times New Roman"/>
          <w:sz w:val="24"/>
          <w:szCs w:val="24"/>
          <w:lang w:val="en"/>
        </w:rPr>
      </w:pPr>
      <w:r w:rsidRPr="70454A5B" w:rsidR="00715591">
        <w:rPr>
          <w:rFonts w:ascii="Times New Roman" w:hAnsi="Times New Roman" w:cs="Times New Roman"/>
          <w:b w:val="1"/>
          <w:bCs w:val="1"/>
          <w:sz w:val="24"/>
          <w:szCs w:val="24"/>
          <w:lang w:val="en"/>
        </w:rPr>
        <w:t xml:space="preserve">Location: </w:t>
      </w:r>
      <w:r w:rsidRPr="70454A5B" w:rsidR="00715591">
        <w:rPr>
          <w:rFonts w:ascii="Times New Roman" w:hAnsi="Times New Roman" w:cs="Times New Roman"/>
          <w:sz w:val="24"/>
          <w:szCs w:val="24"/>
          <w:lang w:val="en"/>
        </w:rPr>
        <w:t xml:space="preserve">Actions must take place across </w:t>
      </w:r>
      <w:r w:rsidRPr="70454A5B" w:rsidR="0A8851E3">
        <w:rPr>
          <w:rFonts w:ascii="Times New Roman" w:hAnsi="Times New Roman" w:cs="Times New Roman"/>
          <w:sz w:val="24"/>
          <w:szCs w:val="24"/>
          <w:highlight w:val="yellow"/>
          <w:lang w:val="en"/>
        </w:rPr>
        <w:t>Türkiye</w:t>
      </w:r>
    </w:p>
    <w:p w:rsidRPr="00F82B97" w:rsidR="00715591" w:rsidP="00715591" w:rsidRDefault="00715591" w14:paraId="4A0988A0" w14:textId="77777777">
      <w:pPr>
        <w:shd w:val="clear" w:color="auto" w:fill="FFFFFF"/>
        <w:spacing w:before="300" w:after="150" w:line="240" w:lineRule="auto"/>
        <w:jc w:val="both"/>
        <w:outlineLvl w:val="3"/>
        <w:rPr>
          <w:rFonts w:ascii="Times New Roman" w:hAnsi="Times New Roman" w:cs="Times New Roman"/>
          <w:sz w:val="24"/>
          <w:szCs w:val="24"/>
          <w:lang w:val="sr-Latn-RS"/>
        </w:rPr>
      </w:pPr>
      <w:r w:rsidRPr="00EB476E">
        <w:rPr>
          <w:rFonts w:ascii="Times New Roman" w:hAnsi="Times New Roman" w:cs="Times New Roman"/>
          <w:sz w:val="24"/>
          <w:szCs w:val="24"/>
          <w:lang w:val="en"/>
        </w:rPr>
        <w:t>Beside financial support, selected applicants will participate in the in - person and online country-specific and regional trainings on different topics, including the financial and operational management of EU funded projects</w:t>
      </w:r>
      <w:r>
        <w:rPr>
          <w:rFonts w:ascii="Times New Roman" w:hAnsi="Times New Roman" w:cs="Times New Roman"/>
          <w:sz w:val="24"/>
          <w:szCs w:val="24"/>
          <w:lang w:val="en"/>
        </w:rPr>
        <w:t>, as well as mentoring support.</w:t>
      </w:r>
      <w:r w:rsidRPr="00F82B97">
        <w:rPr>
          <w:rFonts w:ascii="Times New Roman" w:hAnsi="Times New Roman" w:cs="Times New Roman"/>
          <w:sz w:val="24"/>
          <w:szCs w:val="24"/>
          <w:lang w:val="sr-Latn-RS"/>
        </w:rPr>
        <w:t xml:space="preserve"> The mentoring support will include regula</w:t>
      </w:r>
      <w:r>
        <w:rPr>
          <w:rFonts w:ascii="Times New Roman" w:hAnsi="Times New Roman" w:cs="Times New Roman"/>
          <w:sz w:val="24"/>
          <w:szCs w:val="24"/>
          <w:lang w:val="sr-Latn-RS"/>
        </w:rPr>
        <w:t>r</w:t>
      </w:r>
      <w:r w:rsidRPr="00F82B97">
        <w:rPr>
          <w:rFonts w:ascii="Times New Roman" w:hAnsi="Times New Roman" w:cs="Times New Roman"/>
          <w:sz w:val="24"/>
          <w:szCs w:val="24"/>
          <w:lang w:val="sr-Latn-RS"/>
        </w:rPr>
        <w:t xml:space="preserve"> mentoring sessions of the youth</w:t>
      </w:r>
      <w:r>
        <w:rPr>
          <w:rFonts w:ascii="Times New Roman" w:hAnsi="Times New Roman" w:cs="Times New Roman"/>
          <w:sz w:val="24"/>
          <w:szCs w:val="24"/>
          <w:lang w:val="sr-Latn-RS"/>
        </w:rPr>
        <w:t xml:space="preserve"> and for youth</w:t>
      </w:r>
      <w:r w:rsidRPr="00F82B97">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NG</w:t>
      </w:r>
      <w:r w:rsidRPr="00F82B97">
        <w:rPr>
          <w:rFonts w:ascii="Times New Roman" w:hAnsi="Times New Roman" w:cs="Times New Roman"/>
          <w:sz w:val="24"/>
          <w:szCs w:val="24"/>
          <w:lang w:val="sr-Latn-RS"/>
        </w:rPr>
        <w:t xml:space="preserve">Os representatives with the national hubs and annual network meeting at the national level in the course of development of their inovative solutions, and in the course of its implementation. </w:t>
      </w:r>
    </w:p>
    <w:p w:rsidRPr="00687AB0" w:rsidR="00715591" w:rsidP="00715591" w:rsidRDefault="00715591" w14:paraId="6ACB3F2F" w14:textId="77777777">
      <w:pPr>
        <w:spacing w:after="80" w:line="240" w:lineRule="auto"/>
        <w:jc w:val="both"/>
        <w:rPr>
          <w:rFonts w:ascii="Times New Roman" w:hAnsi="Times New Roman" w:cs="Times New Roman"/>
          <w:sz w:val="24"/>
          <w:szCs w:val="24"/>
        </w:rPr>
      </w:pPr>
    </w:p>
    <w:p w:rsidRPr="008D37BA" w:rsidR="00715591" w:rsidP="00715591" w:rsidRDefault="00715591" w14:paraId="1243DED8" w14:textId="77777777">
      <w:pPr>
        <w:shd w:val="clear" w:color="auto" w:fill="FFFFFF"/>
        <w:spacing w:before="300" w:after="150" w:line="240" w:lineRule="auto"/>
        <w:outlineLvl w:val="3"/>
        <w:rPr>
          <w:rFonts w:ascii="Times New Roman" w:hAnsi="Times New Roman" w:eastAsia="Times New Roman" w:cs="Times New Roman"/>
          <w:b/>
          <w:caps/>
          <w:color w:val="0070C0"/>
          <w:sz w:val="24"/>
          <w:szCs w:val="24"/>
        </w:rPr>
      </w:pPr>
      <w:r w:rsidRPr="008D37BA">
        <w:rPr>
          <w:rFonts w:ascii="Times New Roman" w:hAnsi="Times New Roman" w:eastAsia="Times New Roman" w:cs="Times New Roman"/>
          <w:b/>
          <w:caps/>
          <w:color w:val="0070C0"/>
          <w:sz w:val="24"/>
          <w:szCs w:val="24"/>
        </w:rPr>
        <w:t>Aplication procedure</w:t>
      </w:r>
    </w:p>
    <w:p w:rsidRPr="00EB476E" w:rsidR="00715591" w:rsidP="00715591" w:rsidRDefault="00715591" w14:paraId="50C8C62E" w14:textId="77777777">
      <w:pPr>
        <w:pStyle w:val="ListParagraph"/>
        <w:numPr>
          <w:ilvl w:val="0"/>
          <w:numId w:val="1"/>
        </w:numPr>
        <w:spacing w:after="80" w:line="240" w:lineRule="auto"/>
        <w:jc w:val="both"/>
        <w:rPr>
          <w:rFonts w:ascii="Times New Roman" w:hAnsi="Times New Roman" w:cs="Times New Roman"/>
          <w:sz w:val="24"/>
          <w:szCs w:val="24"/>
        </w:rPr>
      </w:pPr>
      <w:r w:rsidRPr="00EB476E">
        <w:rPr>
          <w:rFonts w:ascii="Times New Roman" w:hAnsi="Times New Roman" w:cs="Times New Roman"/>
          <w:sz w:val="24"/>
          <w:szCs w:val="24"/>
        </w:rPr>
        <w:t xml:space="preserve">The call is opened to all interested </w:t>
      </w:r>
      <w:r>
        <w:rPr>
          <w:rFonts w:ascii="Times New Roman" w:hAnsi="Times New Roman" w:cs="Times New Roman"/>
          <w:sz w:val="24"/>
          <w:szCs w:val="24"/>
        </w:rPr>
        <w:t>NG</w:t>
      </w:r>
      <w:r w:rsidRPr="00EB476E">
        <w:rPr>
          <w:rFonts w:ascii="Times New Roman" w:hAnsi="Times New Roman" w:cs="Times New Roman"/>
          <w:sz w:val="24"/>
          <w:szCs w:val="24"/>
        </w:rPr>
        <w:t>Os operating in local communities in the field of youth</w:t>
      </w:r>
      <w:r>
        <w:rPr>
          <w:rFonts w:ascii="Times New Roman" w:hAnsi="Times New Roman" w:cs="Times New Roman"/>
          <w:sz w:val="24"/>
          <w:szCs w:val="24"/>
        </w:rPr>
        <w:t xml:space="preserve"> (especially the one coming from marginalized groups)</w:t>
      </w:r>
      <w:r w:rsidRPr="00EB476E">
        <w:rPr>
          <w:rFonts w:ascii="Times New Roman" w:hAnsi="Times New Roman" w:cs="Times New Roman"/>
          <w:sz w:val="24"/>
          <w:szCs w:val="24"/>
        </w:rPr>
        <w:t xml:space="preserve"> </w:t>
      </w:r>
      <w:r>
        <w:rPr>
          <w:rFonts w:ascii="Times New Roman" w:hAnsi="Times New Roman" w:cs="Times New Roman"/>
          <w:sz w:val="24"/>
          <w:szCs w:val="24"/>
        </w:rPr>
        <w:t>and</w:t>
      </w:r>
      <w:r w:rsidRPr="00EB476E">
        <w:rPr>
          <w:rFonts w:ascii="Times New Roman" w:hAnsi="Times New Roman" w:cs="Times New Roman"/>
          <w:sz w:val="24"/>
          <w:szCs w:val="24"/>
        </w:rPr>
        <w:t xml:space="preserve"> socio-economic issues; </w:t>
      </w:r>
    </w:p>
    <w:p w:rsidRPr="00EB476E" w:rsidR="00715591" w:rsidP="00715591" w:rsidRDefault="00715591" w14:paraId="4167B804" w14:textId="485EB183">
      <w:pPr>
        <w:pStyle w:val="ListParagraph"/>
        <w:numPr>
          <w:ilvl w:val="0"/>
          <w:numId w:val="1"/>
        </w:numPr>
        <w:spacing w:after="80" w:line="240" w:lineRule="auto"/>
        <w:jc w:val="both"/>
        <w:rPr>
          <w:rFonts w:ascii="Times New Roman" w:hAnsi="Times New Roman" w:cs="Times New Roman"/>
          <w:sz w:val="24"/>
          <w:szCs w:val="24"/>
        </w:rPr>
      </w:pPr>
      <w:r w:rsidRPr="70454A5B" w:rsidR="00715591">
        <w:rPr>
          <w:rFonts w:ascii="Times New Roman" w:hAnsi="Times New Roman" w:cs="Times New Roman"/>
          <w:sz w:val="24"/>
          <w:szCs w:val="24"/>
        </w:rPr>
        <w:t xml:space="preserve">Deadline for the submission of the applications is </w:t>
      </w:r>
      <w:r w:rsidRPr="70454A5B" w:rsidR="00715591">
        <w:rPr>
          <w:rFonts w:ascii="Times New Roman" w:hAnsi="Times New Roman" w:cs="Times New Roman"/>
          <w:b w:val="1"/>
          <w:bCs w:val="1"/>
          <w:sz w:val="24"/>
          <w:szCs w:val="24"/>
        </w:rPr>
        <w:t xml:space="preserve">September </w:t>
      </w:r>
      <w:r w:rsidRPr="70454A5B" w:rsidR="00715591">
        <w:rPr>
          <w:rFonts w:ascii="Times New Roman" w:hAnsi="Times New Roman" w:cs="Times New Roman"/>
          <w:b w:val="1"/>
          <w:bCs w:val="1"/>
          <w:sz w:val="24"/>
          <w:szCs w:val="24"/>
        </w:rPr>
        <w:t>30</w:t>
      </w:r>
      <w:r w:rsidRPr="70454A5B" w:rsidR="00715591">
        <w:rPr>
          <w:rFonts w:ascii="Times New Roman" w:hAnsi="Times New Roman" w:cs="Times New Roman"/>
          <w:b w:val="1"/>
          <w:bCs w:val="1"/>
          <w:sz w:val="24"/>
          <w:szCs w:val="24"/>
          <w:vertAlign w:val="superscript"/>
        </w:rPr>
        <w:t>th</w:t>
      </w:r>
      <w:r w:rsidRPr="70454A5B" w:rsidR="00715591">
        <w:rPr>
          <w:rFonts w:ascii="Times New Roman" w:hAnsi="Times New Roman" w:cs="Times New Roman"/>
          <w:b w:val="1"/>
          <w:bCs w:val="1"/>
          <w:sz w:val="24"/>
          <w:szCs w:val="24"/>
        </w:rPr>
        <w:t>, 202</w:t>
      </w:r>
      <w:r w:rsidRPr="70454A5B" w:rsidR="00715591">
        <w:rPr>
          <w:rFonts w:ascii="Times New Roman" w:hAnsi="Times New Roman" w:cs="Times New Roman"/>
          <w:b w:val="1"/>
          <w:bCs w:val="1"/>
          <w:sz w:val="24"/>
          <w:szCs w:val="24"/>
        </w:rPr>
        <w:t xml:space="preserve">5, until 16.00 (CEST). </w:t>
      </w:r>
      <w:r w:rsidRPr="70454A5B" w:rsidR="00715591">
        <w:rPr>
          <w:rFonts w:ascii="Times New Roman" w:hAnsi="Times New Roman" w:cs="Times New Roman"/>
          <w:sz w:val="24"/>
          <w:szCs w:val="24"/>
        </w:rPr>
        <w:t xml:space="preserve">Applications need to be sent to: </w:t>
      </w:r>
      <w:r w:rsidRPr="70454A5B" w:rsidR="54719F4C">
        <w:rPr>
          <w:rFonts w:ascii="Times New Roman" w:hAnsi="Times New Roman" w:cs="Times New Roman"/>
          <w:sz w:val="24"/>
          <w:szCs w:val="24"/>
          <w:highlight w:val="yellow"/>
        </w:rPr>
        <w:t>yasin.bulat</w:t>
      </w:r>
      <w:r w:rsidRPr="70454A5B" w:rsidR="54719F4C">
        <w:rPr>
          <w:rFonts w:ascii="Times New Roman" w:hAnsi="Times New Roman" w:cs="Times New Roman"/>
          <w:sz w:val="24"/>
          <w:szCs w:val="24"/>
          <w:highlight w:val="yellow"/>
        </w:rPr>
        <w:t>@tog.org.tr</w:t>
      </w:r>
    </w:p>
    <w:p w:rsidR="00715591" w:rsidP="70454A5B" w:rsidRDefault="00715591" w14:paraId="430B3B1C" w14:textId="4B05DEBD">
      <w:pPr>
        <w:pStyle w:val="ListParagraph"/>
        <w:numPr>
          <w:ilvl w:val="0"/>
          <w:numId w:val="1"/>
        </w:numPr>
        <w:spacing w:after="80" w:line="240" w:lineRule="auto"/>
        <w:jc w:val="both"/>
        <w:rPr>
          <w:rFonts w:ascii="Times New Roman" w:hAnsi="Times New Roman" w:cs="Times New Roman"/>
          <w:sz w:val="22"/>
          <w:szCs w:val="22"/>
        </w:rPr>
      </w:pPr>
      <w:r w:rsidRPr="70454A5B" w:rsidR="00715591">
        <w:rPr>
          <w:rFonts w:ascii="Times New Roman" w:hAnsi="Times New Roman" w:cs="Times New Roman"/>
          <w:sz w:val="24"/>
          <w:szCs w:val="24"/>
        </w:rPr>
        <w:t xml:space="preserve">Questions </w:t>
      </w:r>
      <w:r w:rsidRPr="70454A5B" w:rsidR="00715591">
        <w:rPr>
          <w:rFonts w:ascii="Times New Roman" w:hAnsi="Times New Roman" w:cs="Times New Roman"/>
          <w:sz w:val="24"/>
          <w:szCs w:val="24"/>
        </w:rPr>
        <w:t>regarding</w:t>
      </w:r>
      <w:r w:rsidRPr="70454A5B" w:rsidR="00715591">
        <w:rPr>
          <w:rFonts w:ascii="Times New Roman" w:hAnsi="Times New Roman" w:cs="Times New Roman"/>
          <w:sz w:val="24"/>
          <w:szCs w:val="24"/>
        </w:rPr>
        <w:t xml:space="preserve"> </w:t>
      </w:r>
      <w:r w:rsidRPr="70454A5B" w:rsidR="00715591">
        <w:rPr>
          <w:rFonts w:ascii="Times New Roman" w:hAnsi="Times New Roman" w:cs="Times New Roman"/>
          <w:sz w:val="24"/>
          <w:szCs w:val="24"/>
        </w:rPr>
        <w:t>application</w:t>
      </w:r>
      <w:r w:rsidRPr="70454A5B" w:rsidR="00715591">
        <w:rPr>
          <w:rFonts w:ascii="Times New Roman" w:hAnsi="Times New Roman" w:cs="Times New Roman"/>
          <w:sz w:val="24"/>
          <w:szCs w:val="24"/>
        </w:rPr>
        <w:t xml:space="preserve"> process may be sent by e-mail no later </w:t>
      </w:r>
      <w:r w:rsidRPr="70454A5B" w:rsidR="00715591">
        <w:rPr>
          <w:rFonts w:ascii="Times New Roman" w:hAnsi="Times New Roman" w:cs="Times New Roman"/>
          <w:b w:val="1"/>
          <w:bCs w:val="1"/>
          <w:sz w:val="24"/>
          <w:szCs w:val="24"/>
        </w:rPr>
        <w:t>than September 15</w:t>
      </w:r>
      <w:r w:rsidRPr="70454A5B" w:rsidR="00715591">
        <w:rPr>
          <w:rFonts w:ascii="Times New Roman" w:hAnsi="Times New Roman" w:cs="Times New Roman"/>
          <w:b w:val="1"/>
          <w:bCs w:val="1"/>
          <w:sz w:val="24"/>
          <w:szCs w:val="24"/>
          <w:vertAlign w:val="superscript"/>
        </w:rPr>
        <w:t>th</w:t>
      </w:r>
      <w:r w:rsidRPr="70454A5B" w:rsidR="00715591">
        <w:rPr>
          <w:rFonts w:ascii="Times New Roman" w:hAnsi="Times New Roman" w:cs="Times New Roman"/>
          <w:b w:val="1"/>
          <w:bCs w:val="1"/>
          <w:sz w:val="24"/>
          <w:szCs w:val="24"/>
          <w:vertAlign w:val="superscript"/>
        </w:rPr>
        <w:t xml:space="preserve"> </w:t>
      </w:r>
      <w:r w:rsidRPr="70454A5B" w:rsidR="00715591">
        <w:rPr>
          <w:rFonts w:ascii="Times New Roman" w:hAnsi="Times New Roman" w:cs="Times New Roman"/>
          <w:b w:val="1"/>
          <w:bCs w:val="1"/>
          <w:sz w:val="24"/>
          <w:szCs w:val="24"/>
        </w:rPr>
        <w:t>2025</w:t>
      </w:r>
      <w:r w:rsidRPr="70454A5B" w:rsidR="00715591">
        <w:rPr>
          <w:rFonts w:ascii="Times New Roman" w:hAnsi="Times New Roman" w:cs="Times New Roman"/>
          <w:b w:val="1"/>
          <w:bCs w:val="1"/>
          <w:sz w:val="24"/>
          <w:szCs w:val="24"/>
        </w:rPr>
        <w:t>, until 10 a.m</w:t>
      </w:r>
      <w:r w:rsidRPr="70454A5B" w:rsidR="00715591">
        <w:rPr>
          <w:rFonts w:ascii="Times New Roman" w:hAnsi="Times New Roman" w:cs="Times New Roman"/>
          <w:b w:val="1"/>
          <w:bCs w:val="1"/>
          <w:sz w:val="24"/>
          <w:szCs w:val="24"/>
        </w:rPr>
        <w:t>.</w:t>
      </w:r>
      <w:r w:rsidRPr="70454A5B" w:rsidR="00715591">
        <w:rPr>
          <w:rFonts w:ascii="Times New Roman" w:hAnsi="Times New Roman" w:cs="Times New Roman"/>
          <w:b w:val="1"/>
          <w:bCs w:val="1"/>
          <w:sz w:val="24"/>
          <w:szCs w:val="24"/>
        </w:rPr>
        <w:t xml:space="preserve"> </w:t>
      </w:r>
      <w:r w:rsidRPr="70454A5B" w:rsidR="00715591">
        <w:rPr>
          <w:rFonts w:ascii="Times New Roman" w:hAnsi="Times New Roman" w:cs="Times New Roman"/>
          <w:sz w:val="24"/>
          <w:szCs w:val="24"/>
        </w:rPr>
        <w:t xml:space="preserve"> to</w:t>
      </w:r>
      <w:r w:rsidRPr="70454A5B" w:rsidR="00715591">
        <w:rPr>
          <w:rFonts w:ascii="Times New Roman" w:hAnsi="Times New Roman" w:cs="Times New Roman"/>
          <w:sz w:val="24"/>
          <w:szCs w:val="24"/>
        </w:rPr>
        <w:t xml:space="preserve"> the following address: </w:t>
      </w:r>
      <w:r w:rsidRPr="70454A5B" w:rsidR="6F913F1D">
        <w:rPr>
          <w:rFonts w:ascii="Times New Roman" w:hAnsi="Times New Roman" w:cs="Times New Roman"/>
          <w:sz w:val="24"/>
          <w:szCs w:val="24"/>
          <w:highlight w:val="yellow"/>
        </w:rPr>
        <w:t>yasin.bulat@tog.org.tr</w:t>
      </w:r>
      <w:r w:rsidRPr="70454A5B" w:rsidR="00715591">
        <w:rPr>
          <w:rFonts w:ascii="Times New Roman" w:hAnsi="Times New Roman" w:cs="Times New Roman"/>
          <w:sz w:val="24"/>
          <w:szCs w:val="24"/>
        </w:rPr>
        <w:t xml:space="preserve"> </w:t>
      </w:r>
      <w:r w:rsidRPr="70454A5B" w:rsidR="00715591">
        <w:rPr>
          <w:rFonts w:ascii="Times New Roman" w:hAnsi="Times New Roman" w:cs="Times New Roman"/>
          <w:sz w:val="24"/>
          <w:szCs w:val="24"/>
        </w:rPr>
        <w:t>indicating</w:t>
      </w:r>
      <w:r w:rsidRPr="70454A5B" w:rsidR="00715591">
        <w:rPr>
          <w:rFonts w:ascii="Times New Roman" w:hAnsi="Times New Roman" w:cs="Times New Roman"/>
          <w:sz w:val="24"/>
          <w:szCs w:val="24"/>
        </w:rPr>
        <w:t xml:space="preserve"> clearly the reference of the Call for Proposals. </w:t>
      </w:r>
    </w:p>
    <w:p w:rsidR="00715591" w:rsidP="00715591" w:rsidRDefault="00715591" w14:paraId="20E769DB" w14:textId="77777777">
      <w:pPr>
        <w:pStyle w:val="ListParagraph"/>
        <w:numPr>
          <w:ilvl w:val="0"/>
          <w:numId w:val="1"/>
        </w:numPr>
        <w:spacing w:after="80" w:line="240" w:lineRule="auto"/>
        <w:jc w:val="both"/>
        <w:rPr>
          <w:rFonts w:ascii="Times New Roman" w:hAnsi="Times New Roman" w:cs="Times New Roman"/>
          <w:sz w:val="24"/>
          <w:szCs w:val="24"/>
        </w:rPr>
      </w:pPr>
      <w:r>
        <w:rPr>
          <w:rFonts w:ascii="Times New Roman" w:hAnsi="Times New Roman" w:cs="Times New Roman"/>
          <w:sz w:val="24"/>
          <w:szCs w:val="24"/>
        </w:rPr>
        <w:t>Info session for interested candidates will be organized not later than 15 days before the submission deadline (STAY TUNED).</w:t>
      </w:r>
      <w:r w:rsidRPr="00F82B97">
        <w:rPr>
          <w:rFonts w:ascii="Times New Roman" w:hAnsi="Times New Roman" w:cs="Times New Roman"/>
          <w:sz w:val="24"/>
          <w:szCs w:val="24"/>
        </w:rPr>
        <w:t xml:space="preserve"> </w:t>
      </w:r>
    </w:p>
    <w:p w:rsidRPr="00687AB0" w:rsidR="00715591" w:rsidP="00715591" w:rsidRDefault="00715591" w14:paraId="68D4B160" w14:textId="77777777">
      <w:pPr>
        <w:pStyle w:val="ListParagraph"/>
        <w:numPr>
          <w:ilvl w:val="0"/>
          <w:numId w:val="1"/>
        </w:numPr>
        <w:spacing w:after="80" w:line="240" w:lineRule="auto"/>
        <w:jc w:val="both"/>
        <w:rPr>
          <w:rFonts w:ascii="Times New Roman" w:hAnsi="Times New Roman" w:cs="Times New Roman"/>
          <w:iCs/>
          <w:sz w:val="24"/>
          <w:szCs w:val="24"/>
        </w:rPr>
      </w:pPr>
      <w:r w:rsidRPr="00687AB0">
        <w:rPr>
          <w:rFonts w:ascii="Times New Roman" w:hAnsi="Times New Roman" w:cs="Times New Roman"/>
          <w:iCs/>
          <w:sz w:val="24"/>
          <w:szCs w:val="24"/>
        </w:rPr>
        <w:t xml:space="preserve">The selection of applicants will be competitive and based on the information provided in the application form. </w:t>
      </w:r>
    </w:p>
    <w:p w:rsidRPr="00EB476E" w:rsidR="00715591" w:rsidP="00715591" w:rsidRDefault="00715591" w14:paraId="42A5A045" w14:textId="77777777">
      <w:pPr>
        <w:spacing w:after="80" w:line="240" w:lineRule="auto"/>
        <w:jc w:val="both"/>
        <w:rPr>
          <w:rFonts w:ascii="Times New Roman" w:hAnsi="Times New Roman" w:cs="Times New Roman"/>
          <w:sz w:val="24"/>
          <w:szCs w:val="24"/>
        </w:rPr>
      </w:pPr>
    </w:p>
    <w:p w:rsidRPr="00687AB0" w:rsidR="00715591" w:rsidP="00715591" w:rsidRDefault="00715591" w14:paraId="67023C39" w14:textId="3D7DA52D">
      <w:pPr>
        <w:spacing w:after="80" w:line="240" w:lineRule="auto"/>
        <w:jc w:val="both"/>
        <w:rPr>
          <w:rFonts w:ascii="Times New Roman" w:hAnsi="Times New Roman" w:cs="Times New Roman"/>
          <w:b/>
          <w:bCs/>
          <w:sz w:val="24"/>
          <w:szCs w:val="24"/>
        </w:rPr>
      </w:pPr>
      <w:r w:rsidRPr="00687AB0">
        <w:rPr>
          <w:rFonts w:ascii="Times New Roman" w:hAnsi="Times New Roman" w:cs="Times New Roman"/>
          <w:b/>
          <w:bCs/>
          <w:sz w:val="24"/>
          <w:szCs w:val="24"/>
        </w:rPr>
        <w:t>Below you will find all the</w:t>
      </w:r>
      <w:r>
        <w:rPr>
          <w:rFonts w:ascii="Times New Roman" w:hAnsi="Times New Roman" w:cs="Times New Roman"/>
          <w:b/>
          <w:bCs/>
          <w:sz w:val="24"/>
          <w:szCs w:val="24"/>
        </w:rPr>
        <w:t xml:space="preserve"> necessary</w:t>
      </w:r>
      <w:r w:rsidRPr="00687AB0">
        <w:rPr>
          <w:rFonts w:ascii="Times New Roman" w:hAnsi="Times New Roman" w:cs="Times New Roman"/>
          <w:b/>
          <w:bCs/>
          <w:sz w:val="24"/>
          <w:szCs w:val="24"/>
        </w:rPr>
        <w:t xml:space="preserve"> information within</w:t>
      </w:r>
      <w:r>
        <w:rPr>
          <w:rFonts w:ascii="Times New Roman" w:hAnsi="Times New Roman" w:cs="Times New Roman"/>
          <w:b/>
          <w:bCs/>
          <w:sz w:val="24"/>
          <w:szCs w:val="24"/>
        </w:rPr>
        <w:t xml:space="preserve"> the</w:t>
      </w:r>
      <w:r w:rsidRPr="00687AB0">
        <w:rPr>
          <w:rFonts w:ascii="Times New Roman" w:hAnsi="Times New Roman" w:cs="Times New Roman"/>
          <w:b/>
          <w:bCs/>
          <w:sz w:val="24"/>
          <w:szCs w:val="24"/>
        </w:rPr>
        <w:t xml:space="preserve"> Guidelines for applicants</w:t>
      </w:r>
      <w:r w:rsidR="00083CB3">
        <w:rPr>
          <w:rFonts w:ascii="Times New Roman" w:hAnsi="Times New Roman" w:cs="Times New Roman"/>
          <w:b/>
          <w:bCs/>
          <w:sz w:val="24"/>
          <w:szCs w:val="24"/>
        </w:rPr>
        <w:t>. Within the Guidelines you will find</w:t>
      </w:r>
      <w:r w:rsidRPr="00687AB0">
        <w:rPr>
          <w:rFonts w:ascii="Times New Roman" w:hAnsi="Times New Roman" w:cs="Times New Roman"/>
          <w:b/>
          <w:bCs/>
          <w:sz w:val="24"/>
          <w:szCs w:val="24"/>
        </w:rPr>
        <w:t xml:space="preserve"> the complete application package</w:t>
      </w:r>
      <w:r w:rsidR="00083CB3">
        <w:rPr>
          <w:rFonts w:ascii="Times New Roman" w:hAnsi="Times New Roman" w:cs="Times New Roman"/>
          <w:b/>
          <w:bCs/>
          <w:sz w:val="24"/>
          <w:szCs w:val="24"/>
        </w:rPr>
        <w:t>.</w:t>
      </w:r>
    </w:p>
    <w:p w:rsidR="00715591" w:rsidP="00715591" w:rsidRDefault="00715591" w14:paraId="5BCD49A5" w14:textId="77777777">
      <w:pPr>
        <w:spacing w:after="80" w:line="240" w:lineRule="auto"/>
        <w:jc w:val="both"/>
        <w:rPr>
          <w:rFonts w:asciiTheme="majorHAnsi" w:hAnsiTheme="majorHAnsi" w:cstheme="majorHAnsi"/>
          <w:sz w:val="24"/>
          <w:szCs w:val="24"/>
        </w:rPr>
      </w:pPr>
    </w:p>
    <w:p w:rsidR="00715591" w:rsidP="00715591" w:rsidRDefault="00715591" w14:paraId="6D8F3134" w14:textId="77777777">
      <w:pPr>
        <w:spacing w:after="80" w:line="240" w:lineRule="auto"/>
        <w:jc w:val="both"/>
        <w:rPr>
          <w:rFonts w:ascii="Times New Roman" w:hAnsi="Times New Roman" w:cs="Times New Roman"/>
          <w:b/>
          <w:sz w:val="24"/>
          <w:szCs w:val="24"/>
          <w:u w:val="single"/>
          <w:lang w:val="en"/>
        </w:rPr>
      </w:pPr>
      <w:r>
        <w:rPr>
          <w:rFonts w:ascii="Times New Roman" w:hAnsi="Times New Roman" w:cs="Times New Roman"/>
          <w:b/>
          <w:sz w:val="24"/>
          <w:szCs w:val="24"/>
          <w:u w:val="single"/>
          <w:lang w:val="en"/>
        </w:rPr>
        <w:t>DOCUMENT FOR INFORMATION</w:t>
      </w:r>
    </w:p>
    <w:p w:rsidR="00715591" w:rsidP="00715591" w:rsidRDefault="00715591" w14:paraId="295F982B" w14:textId="77777777">
      <w:pPr>
        <w:spacing w:after="80" w:line="240" w:lineRule="auto"/>
        <w:jc w:val="both"/>
        <w:rPr>
          <w:rFonts w:ascii="Times New Roman" w:hAnsi="Times New Roman" w:cs="Times New Roman"/>
          <w:b/>
          <w:sz w:val="24"/>
          <w:szCs w:val="24"/>
          <w:u w:val="single"/>
          <w:lang w:val="en"/>
        </w:rPr>
      </w:pPr>
    </w:p>
    <w:p w:rsidR="00715591" w:rsidP="70454A5B" w:rsidRDefault="00715591" w14:paraId="455B199C" w14:textId="44187178">
      <w:pPr>
        <w:spacing w:after="80" w:line="240" w:lineRule="auto"/>
        <w:jc w:val="both"/>
        <w:rPr>
          <w:rFonts w:ascii="Times New Roman" w:hAnsi="Times New Roman" w:cs="Times New Roman"/>
          <w:b w:val="1"/>
          <w:bCs w:val="1"/>
          <w:sz w:val="24"/>
          <w:szCs w:val="24"/>
          <w:highlight w:val="yellow"/>
          <w:lang w:val="en"/>
        </w:rPr>
      </w:pPr>
      <w:r w:rsidRPr="70454A5B" w:rsidR="00715591">
        <w:rPr>
          <w:rFonts w:ascii="Times New Roman" w:hAnsi="Times New Roman" w:cs="Times New Roman"/>
          <w:b w:val="1"/>
          <w:bCs w:val="1"/>
          <w:sz w:val="24"/>
          <w:szCs w:val="24"/>
          <w:lang w:val="en"/>
        </w:rPr>
        <w:t xml:space="preserve"> </w:t>
      </w:r>
      <w:r w:rsidRPr="70454A5B" w:rsidR="00715591">
        <w:rPr>
          <w:rFonts w:ascii="Times New Roman" w:hAnsi="Times New Roman" w:cs="Times New Roman"/>
          <w:sz w:val="24"/>
          <w:szCs w:val="24"/>
          <w:lang w:val="en"/>
        </w:rPr>
        <w:t>Guidelines for applicants</w:t>
      </w:r>
      <w:r w:rsidRPr="70454A5B" w:rsidR="00715591">
        <w:rPr>
          <w:rFonts w:ascii="Times New Roman" w:hAnsi="Times New Roman" w:cs="Times New Roman"/>
          <w:b w:val="1"/>
          <w:bCs w:val="1"/>
          <w:sz w:val="24"/>
          <w:szCs w:val="24"/>
          <w:lang w:val="en"/>
        </w:rPr>
        <w:t xml:space="preserve"> – </w:t>
      </w:r>
      <w:hyperlink r:id="R93db6c80794f4110">
        <w:r w:rsidRPr="70454A5B" w:rsidR="51F46BEE">
          <w:rPr>
            <w:rStyle w:val="Hyperlink"/>
            <w:rFonts w:ascii="Times New Roman" w:hAnsi="Times New Roman" w:cs="Times New Roman"/>
            <w:b w:val="1"/>
            <w:bCs w:val="1"/>
            <w:sz w:val="24"/>
            <w:szCs w:val="24"/>
            <w:lang w:val="en"/>
          </w:rPr>
          <w:t>https://www.tog.org.tr/employouth-yerel-stklar-icin-kapasite-gelistirme-programi</w:t>
        </w:r>
      </w:hyperlink>
      <w:r w:rsidRPr="70454A5B" w:rsidR="51F46BEE">
        <w:rPr>
          <w:rFonts w:ascii="Times New Roman" w:hAnsi="Times New Roman" w:cs="Times New Roman"/>
          <w:b w:val="1"/>
          <w:bCs w:val="1"/>
          <w:sz w:val="24"/>
          <w:szCs w:val="24"/>
          <w:lang w:val="en"/>
        </w:rPr>
        <w:t xml:space="preserve"> </w:t>
      </w:r>
    </w:p>
    <w:p w:rsidRPr="00687AB0" w:rsidR="00715591" w:rsidP="00715591" w:rsidRDefault="00715591" w14:paraId="3AFDB069" w14:textId="77777777">
      <w:pPr>
        <w:spacing w:after="80" w:line="240" w:lineRule="auto"/>
        <w:jc w:val="both"/>
        <w:rPr>
          <w:rFonts w:asciiTheme="majorHAnsi" w:hAnsiTheme="majorHAnsi" w:cstheme="majorHAnsi"/>
          <w:sz w:val="24"/>
          <w:szCs w:val="24"/>
          <w:lang w:val="en"/>
        </w:rPr>
      </w:pPr>
    </w:p>
    <w:p w:rsidR="00715591" w:rsidP="00715591" w:rsidRDefault="00715591" w14:paraId="316579D9" w14:textId="77777777">
      <w:pPr>
        <w:spacing w:after="80" w:line="240" w:lineRule="auto"/>
        <w:jc w:val="both"/>
        <w:rPr>
          <w:rFonts w:asciiTheme="majorHAnsi" w:hAnsiTheme="majorHAnsi" w:cstheme="majorHAnsi"/>
          <w:sz w:val="24"/>
          <w:szCs w:val="24"/>
        </w:rPr>
      </w:pPr>
    </w:p>
    <w:p w:rsidR="00715591" w:rsidP="00715591" w:rsidRDefault="00715591" w14:paraId="1D003B2C" w14:textId="77777777">
      <w:pPr>
        <w:spacing w:after="80" w:line="240" w:lineRule="auto"/>
        <w:jc w:val="both"/>
        <w:rPr>
          <w:rFonts w:asciiTheme="majorHAnsi" w:hAnsiTheme="majorHAnsi" w:cstheme="majorHAnsi"/>
          <w:sz w:val="24"/>
          <w:szCs w:val="24"/>
        </w:rPr>
      </w:pPr>
    </w:p>
    <w:p w:rsidR="00715591" w:rsidP="00715591" w:rsidRDefault="00715591" w14:paraId="2CEAC972" w14:textId="77777777">
      <w:pPr>
        <w:spacing w:after="80" w:line="240" w:lineRule="auto"/>
        <w:jc w:val="both"/>
        <w:rPr>
          <w:rFonts w:asciiTheme="majorHAnsi" w:hAnsiTheme="majorHAnsi" w:cstheme="majorHAnsi"/>
          <w:sz w:val="24"/>
          <w:szCs w:val="24"/>
        </w:rPr>
      </w:pPr>
    </w:p>
    <w:p w:rsidR="00715591" w:rsidP="00715591" w:rsidRDefault="00715591" w14:paraId="463EF8AC" w14:textId="77777777">
      <w:pPr>
        <w:spacing w:after="80" w:line="240" w:lineRule="auto"/>
        <w:jc w:val="both"/>
        <w:rPr>
          <w:rFonts w:asciiTheme="majorHAnsi" w:hAnsiTheme="majorHAnsi" w:cstheme="majorHAnsi"/>
          <w:sz w:val="24"/>
          <w:szCs w:val="24"/>
        </w:rPr>
      </w:pPr>
    </w:p>
    <w:p w:rsidR="008B4AEB" w:rsidRDefault="008B4AEB" w14:paraId="134DFF0A" w14:textId="77777777"/>
    <w:p w:rsidR="008B4AEB" w:rsidRDefault="008B4AEB" w14:paraId="0A3D36FC" w14:textId="77777777"/>
    <w:p w:rsidR="008B4AEB" w:rsidRDefault="008B4AEB" w14:paraId="068840DC" w14:textId="2FD83EEE"/>
    <w:p w:rsidR="00715591" w:rsidRDefault="00715591" w14:paraId="11C1F069" w14:textId="77777777"/>
    <w:p w:rsidR="00715591" w:rsidRDefault="00715591" w14:paraId="5830B3B3" w14:textId="77777777"/>
    <w:sectPr w:rsidR="00715591" w:rsidSect="00B806E8">
      <w:headerReference w:type="default" r:id="rId13"/>
      <w:footerReference w:type="default" r:id="rId14"/>
      <w:pgSz w:w="12240" w:h="15840" w:orient="portrait"/>
      <w:pgMar w:top="1440" w:right="1440" w:bottom="1440" w:left="1440" w:header="2160" w:footer="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MM" w:author="Mirjana Mirosavljević Bobić" w:date="2025-07-31T10:07:00Z" w:id="2">
    <w:p w:rsidR="00083CB3" w:rsidRDefault="00083CB3" w14:paraId="46FEB66C" w14:textId="75CEA67E">
      <w:pPr>
        <w:pStyle w:val="CommentText"/>
      </w:pPr>
      <w:r>
        <w:rPr>
          <w:rStyle w:val="CommentReference"/>
        </w:rPr>
        <w:annotationRef/>
      </w:r>
      <w:r>
        <w:t xml:space="preserve">This part needs to be </w:t>
      </w:r>
      <w:proofErr w:type="gramStart"/>
      <w:r>
        <w:t>adapt</w:t>
      </w:r>
      <w:proofErr w:type="gramEnd"/>
      <w:r>
        <w:t xml:space="preserve"> by Kosovo and BiH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6FEB6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FDFB9B7" w16cex:dateUtc="2025-07-31T0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6FEB66C" w16cid:durableId="1FDFB9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45255" w:rsidP="00B27CC0" w:rsidRDefault="00345255" w14:paraId="30BF9C7F" w14:textId="77777777">
      <w:pPr>
        <w:spacing w:after="0" w:line="240" w:lineRule="auto"/>
      </w:pPr>
      <w:r>
        <w:separator/>
      </w:r>
    </w:p>
  </w:endnote>
  <w:endnote w:type="continuationSeparator" w:id="0">
    <w:p w:rsidR="00345255" w:rsidP="00B27CC0" w:rsidRDefault="00345255" w14:paraId="4F21402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B806E8" w:rsidRDefault="00B806E8" w14:paraId="02169C65" w14:textId="058053A0">
    <w:pPr>
      <w:pStyle w:val="Footer"/>
    </w:pPr>
    <w:r>
      <w:rPr>
        <w:noProof/>
      </w:rPr>
      <w:drawing>
        <wp:inline distT="0" distB="0" distL="0" distR="0" wp14:anchorId="750C45CB" wp14:editId="291B6E71">
          <wp:extent cx="5943600" cy="852805"/>
          <wp:effectExtent l="0" t="0" r="0" b="0"/>
          <wp:docPr id="1163075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075630" name="Picture 1163075630"/>
                  <pic:cNvPicPr/>
                </pic:nvPicPr>
                <pic:blipFill>
                  <a:blip r:embed="rId1">
                    <a:extLst>
                      <a:ext uri="{28A0092B-C50C-407E-A947-70E740481C1C}">
                        <a14:useLocalDpi xmlns:a14="http://schemas.microsoft.com/office/drawing/2010/main" val="0"/>
                      </a:ext>
                    </a:extLst>
                  </a:blip>
                  <a:stretch>
                    <a:fillRect/>
                  </a:stretch>
                </pic:blipFill>
                <pic:spPr>
                  <a:xfrm>
                    <a:off x="0" y="0"/>
                    <a:ext cx="5943600" cy="852805"/>
                  </a:xfrm>
                  <a:prstGeom prst="rect">
                    <a:avLst/>
                  </a:prstGeom>
                </pic:spPr>
              </pic:pic>
            </a:graphicData>
          </a:graphic>
        </wp:inline>
      </w:drawing>
    </w:r>
  </w:p>
  <w:p w:rsidR="00B806E8" w:rsidRDefault="00B806E8" w14:paraId="64B0E7D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45255" w:rsidP="00B27CC0" w:rsidRDefault="00345255" w14:paraId="437119CD" w14:textId="77777777">
      <w:pPr>
        <w:spacing w:after="0" w:line="240" w:lineRule="auto"/>
      </w:pPr>
      <w:r>
        <w:separator/>
      </w:r>
    </w:p>
  </w:footnote>
  <w:footnote w:type="continuationSeparator" w:id="0">
    <w:p w:rsidR="00345255" w:rsidP="00B27CC0" w:rsidRDefault="00345255" w14:paraId="0AC3A648" w14:textId="77777777">
      <w:pPr>
        <w:spacing w:after="0" w:line="240" w:lineRule="auto"/>
      </w:pPr>
      <w:r>
        <w:continuationSeparator/>
      </w:r>
    </w:p>
  </w:footnote>
  <w:footnote w:id="1">
    <w:p w:rsidRPr="008D5CC7" w:rsidR="00715591" w:rsidP="00715591" w:rsidRDefault="00715591" w14:paraId="78D6CBA7" w14:textId="77777777">
      <w:pPr>
        <w:rPr>
          <w:rFonts w:ascii="Times New Roman" w:hAnsi="Times New Roman" w:eastAsia="Times New Roman" w:cs="Times New Roman"/>
          <w:sz w:val="20"/>
          <w:szCs w:val="20"/>
        </w:rPr>
      </w:pPr>
      <w:r>
        <w:rPr>
          <w:rStyle w:val="FootnoteReference"/>
        </w:rPr>
        <w:footnoteRef/>
      </w:r>
      <w:r>
        <w:rPr>
          <w:sz w:val="20"/>
          <w:szCs w:val="20"/>
        </w:rPr>
        <w:t xml:space="preserve"> </w:t>
      </w:r>
      <w:r w:rsidRPr="008D5CC7">
        <w:rPr>
          <w:rFonts w:ascii="Times New Roman" w:hAnsi="Times New Roman" w:eastAsia="Times New Roman" w:cs="Times New Roman"/>
          <w:color w:val="001D35"/>
          <w:sz w:val="20"/>
          <w:szCs w:val="20"/>
          <w:highlight w:val="white"/>
        </w:rPr>
        <w:t>Not in Education, Employment, or Training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B27CC0" w:rsidRDefault="008B4AEB" w14:paraId="7C006124" w14:textId="32CB5C27">
    <w:pPr>
      <w:pStyle w:val="Header"/>
    </w:pPr>
    <w:r>
      <w:rPr>
        <w:noProof/>
      </w:rPr>
      <w:drawing>
        <wp:anchor distT="0" distB="0" distL="114300" distR="114300" simplePos="0" relativeHeight="251658240" behindDoc="1" locked="0" layoutInCell="1" allowOverlap="1" wp14:anchorId="4C8BFEFD" wp14:editId="6BD72ADD">
          <wp:simplePos x="0" y="0"/>
          <wp:positionH relativeFrom="column">
            <wp:posOffset>-333375</wp:posOffset>
          </wp:positionH>
          <wp:positionV relativeFrom="paragraph">
            <wp:posOffset>-1009650</wp:posOffset>
          </wp:positionV>
          <wp:extent cx="1799134" cy="619125"/>
          <wp:effectExtent l="0" t="0" r="0" b="0"/>
          <wp:wrapNone/>
          <wp:docPr id="3726367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636722" name="Picture 372636722"/>
                  <pic:cNvPicPr/>
                </pic:nvPicPr>
                <pic:blipFill>
                  <a:blip r:embed="rId1">
                    <a:extLst>
                      <a:ext uri="{28A0092B-C50C-407E-A947-70E740481C1C}">
                        <a14:useLocalDpi xmlns:a14="http://schemas.microsoft.com/office/drawing/2010/main" val="0"/>
                      </a:ext>
                    </a:extLst>
                  </a:blip>
                  <a:stretch>
                    <a:fillRect/>
                  </a:stretch>
                </pic:blipFill>
                <pic:spPr>
                  <a:xfrm>
                    <a:off x="0" y="0"/>
                    <a:ext cx="1799134" cy="619125"/>
                  </a:xfrm>
                  <a:prstGeom prst="rect">
                    <a:avLst/>
                  </a:prstGeom>
                </pic:spPr>
              </pic:pic>
            </a:graphicData>
          </a:graphic>
          <wp14:sizeRelH relativeFrom="page">
            <wp14:pctWidth>0</wp14:pctWidth>
          </wp14:sizeRelH>
          <wp14:sizeRelV relativeFrom="page">
            <wp14:pctHeight>0</wp14:pctHeight>
          </wp14:sizeRelV>
        </wp:anchor>
      </w:drawing>
    </w:r>
    <w:r w:rsidR="00B27CC0">
      <w:rPr>
        <w:noProof/>
      </w:rPr>
      <w:drawing>
        <wp:anchor distT="0" distB="0" distL="114300" distR="114300" simplePos="0" relativeHeight="251659264" behindDoc="1" locked="0" layoutInCell="1" allowOverlap="1" wp14:anchorId="0D90BF6D" wp14:editId="05659838">
          <wp:simplePos x="0" y="0"/>
          <wp:positionH relativeFrom="column">
            <wp:posOffset>3990975</wp:posOffset>
          </wp:positionH>
          <wp:positionV relativeFrom="page">
            <wp:posOffset>438150</wp:posOffset>
          </wp:positionV>
          <wp:extent cx="2276475" cy="476885"/>
          <wp:effectExtent l="0" t="0" r="9525" b="0"/>
          <wp:wrapNone/>
          <wp:docPr id="139324418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244182" name="Picture 1393244182"/>
                  <pic:cNvPicPr/>
                </pic:nvPicPr>
                <pic:blipFill>
                  <a:blip r:embed="rId2">
                    <a:extLst>
                      <a:ext uri="{28A0092B-C50C-407E-A947-70E740481C1C}">
                        <a14:useLocalDpi xmlns:a14="http://schemas.microsoft.com/office/drawing/2010/main" val="0"/>
                      </a:ext>
                    </a:extLst>
                  </a:blip>
                  <a:stretch>
                    <a:fillRect/>
                  </a:stretch>
                </pic:blipFill>
                <pic:spPr>
                  <a:xfrm>
                    <a:off x="0" y="0"/>
                    <a:ext cx="2276475" cy="4768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230635"/>
    <w:multiLevelType w:val="hybridMultilevel"/>
    <w:tmpl w:val="9E26C6A4"/>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5530377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rjana Mirosavljević Bobić">
    <w15:presenceInfo w15:providerId="AD" w15:userId="S::srdjan.mitrovic@fondacijadivac.onmicrosoft.com::f97caf69-c5b4-420f-b723-bee6e68873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C7A"/>
    <w:rsid w:val="00083CB3"/>
    <w:rsid w:val="000F1B74"/>
    <w:rsid w:val="00345255"/>
    <w:rsid w:val="006349A4"/>
    <w:rsid w:val="00640CF0"/>
    <w:rsid w:val="00675D17"/>
    <w:rsid w:val="00702DB2"/>
    <w:rsid w:val="00715591"/>
    <w:rsid w:val="0077532A"/>
    <w:rsid w:val="007E392E"/>
    <w:rsid w:val="007F2D9B"/>
    <w:rsid w:val="00843AB2"/>
    <w:rsid w:val="0086161F"/>
    <w:rsid w:val="008B4AEB"/>
    <w:rsid w:val="008C1B10"/>
    <w:rsid w:val="00907B32"/>
    <w:rsid w:val="00AB62CC"/>
    <w:rsid w:val="00AE7CA8"/>
    <w:rsid w:val="00B27CC0"/>
    <w:rsid w:val="00B806E8"/>
    <w:rsid w:val="00BB0AE4"/>
    <w:rsid w:val="00BF4F13"/>
    <w:rsid w:val="00C8113D"/>
    <w:rsid w:val="00E57974"/>
    <w:rsid w:val="00EB1C7A"/>
    <w:rsid w:val="00EC4877"/>
    <w:rsid w:val="03B711F8"/>
    <w:rsid w:val="0A8851E3"/>
    <w:rsid w:val="305CE849"/>
    <w:rsid w:val="400170B0"/>
    <w:rsid w:val="51F46BEE"/>
    <w:rsid w:val="54719F4C"/>
    <w:rsid w:val="555E60FF"/>
    <w:rsid w:val="664DB329"/>
    <w:rsid w:val="6F913F1D"/>
    <w:rsid w:val="70454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0259F4"/>
  <w15:chartTrackingRefBased/>
  <w15:docId w15:val="{2FCFA089-21F1-403B-92E0-58A00CF57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B1C7A"/>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B1C7A"/>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B1C7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B1C7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B1C7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B1C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1C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1C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1C7A"/>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B1C7A"/>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EB1C7A"/>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EB1C7A"/>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EB1C7A"/>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EB1C7A"/>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EB1C7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B1C7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B1C7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B1C7A"/>
    <w:rPr>
      <w:rFonts w:eastAsiaTheme="majorEastAsia" w:cstheme="majorBidi"/>
      <w:color w:val="272727" w:themeColor="text1" w:themeTint="D8"/>
    </w:rPr>
  </w:style>
  <w:style w:type="paragraph" w:styleId="Title">
    <w:name w:val="Title"/>
    <w:basedOn w:val="Normal"/>
    <w:next w:val="Normal"/>
    <w:link w:val="TitleChar"/>
    <w:uiPriority w:val="10"/>
    <w:qFormat/>
    <w:rsid w:val="00EB1C7A"/>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B1C7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B1C7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B1C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1C7A"/>
    <w:pPr>
      <w:spacing w:before="160"/>
      <w:jc w:val="center"/>
    </w:pPr>
    <w:rPr>
      <w:i/>
      <w:iCs/>
      <w:color w:val="404040" w:themeColor="text1" w:themeTint="BF"/>
    </w:rPr>
  </w:style>
  <w:style w:type="character" w:styleId="QuoteChar" w:customStyle="1">
    <w:name w:val="Quote Char"/>
    <w:basedOn w:val="DefaultParagraphFont"/>
    <w:link w:val="Quote"/>
    <w:uiPriority w:val="29"/>
    <w:rsid w:val="00EB1C7A"/>
    <w:rPr>
      <w:i/>
      <w:iCs/>
      <w:color w:val="404040" w:themeColor="text1" w:themeTint="BF"/>
    </w:rPr>
  </w:style>
  <w:style w:type="paragraph" w:styleId="ListParagraph">
    <w:name w:val="List Paragraph"/>
    <w:basedOn w:val="Normal"/>
    <w:uiPriority w:val="34"/>
    <w:qFormat/>
    <w:rsid w:val="00EB1C7A"/>
    <w:pPr>
      <w:ind w:left="720"/>
      <w:contextualSpacing/>
    </w:pPr>
  </w:style>
  <w:style w:type="character" w:styleId="IntenseEmphasis">
    <w:name w:val="Intense Emphasis"/>
    <w:basedOn w:val="DefaultParagraphFont"/>
    <w:uiPriority w:val="21"/>
    <w:qFormat/>
    <w:rsid w:val="00EB1C7A"/>
    <w:rPr>
      <w:i/>
      <w:iCs/>
      <w:color w:val="2F5496" w:themeColor="accent1" w:themeShade="BF"/>
    </w:rPr>
  </w:style>
  <w:style w:type="paragraph" w:styleId="IntenseQuote">
    <w:name w:val="Intense Quote"/>
    <w:basedOn w:val="Normal"/>
    <w:next w:val="Normal"/>
    <w:link w:val="IntenseQuoteChar"/>
    <w:uiPriority w:val="30"/>
    <w:qFormat/>
    <w:rsid w:val="00EB1C7A"/>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EB1C7A"/>
    <w:rPr>
      <w:i/>
      <w:iCs/>
      <w:color w:val="2F5496" w:themeColor="accent1" w:themeShade="BF"/>
    </w:rPr>
  </w:style>
  <w:style w:type="character" w:styleId="IntenseReference">
    <w:name w:val="Intense Reference"/>
    <w:basedOn w:val="DefaultParagraphFont"/>
    <w:uiPriority w:val="32"/>
    <w:qFormat/>
    <w:rsid w:val="00EB1C7A"/>
    <w:rPr>
      <w:b/>
      <w:bCs/>
      <w:smallCaps/>
      <w:color w:val="2F5496" w:themeColor="accent1" w:themeShade="BF"/>
      <w:spacing w:val="5"/>
    </w:rPr>
  </w:style>
  <w:style w:type="paragraph" w:styleId="Header">
    <w:name w:val="header"/>
    <w:basedOn w:val="Normal"/>
    <w:link w:val="HeaderChar"/>
    <w:uiPriority w:val="99"/>
    <w:unhideWhenUsed/>
    <w:rsid w:val="00B27CC0"/>
    <w:pPr>
      <w:tabs>
        <w:tab w:val="center" w:pos="4680"/>
        <w:tab w:val="right" w:pos="9360"/>
      </w:tabs>
      <w:spacing w:after="0" w:line="240" w:lineRule="auto"/>
    </w:pPr>
  </w:style>
  <w:style w:type="character" w:styleId="HeaderChar" w:customStyle="1">
    <w:name w:val="Header Char"/>
    <w:basedOn w:val="DefaultParagraphFont"/>
    <w:link w:val="Header"/>
    <w:uiPriority w:val="99"/>
    <w:rsid w:val="00B27CC0"/>
  </w:style>
  <w:style w:type="paragraph" w:styleId="Footer">
    <w:name w:val="footer"/>
    <w:basedOn w:val="Normal"/>
    <w:link w:val="FooterChar"/>
    <w:uiPriority w:val="99"/>
    <w:unhideWhenUsed/>
    <w:rsid w:val="00B27CC0"/>
    <w:pPr>
      <w:tabs>
        <w:tab w:val="center" w:pos="4680"/>
        <w:tab w:val="right" w:pos="9360"/>
      </w:tabs>
      <w:spacing w:after="0" w:line="240" w:lineRule="auto"/>
    </w:pPr>
  </w:style>
  <w:style w:type="character" w:styleId="FooterChar" w:customStyle="1">
    <w:name w:val="Footer Char"/>
    <w:basedOn w:val="DefaultParagraphFont"/>
    <w:link w:val="Footer"/>
    <w:uiPriority w:val="99"/>
    <w:rsid w:val="00B27CC0"/>
  </w:style>
  <w:style w:type="character" w:styleId="FootnoteReference">
    <w:name w:val="footnote reference"/>
    <w:aliases w:val="ftref,BVI fnr Char,Appel note de bas de p..BVI fnr Car Car Car Car,BVI fnr Car Car,BVI fnr Car,BVI fnr Car Car Car Car,BVI fnr Car Car Car Car Char,BVI fnr,Appel note de bas de p.,Char Char,BVI fnr Zchn,BVI fnr Char Zchn,Re,Ref"/>
    <w:basedOn w:val="DefaultParagraphFont"/>
    <w:link w:val="Char2"/>
    <w:uiPriority w:val="99"/>
    <w:qFormat/>
    <w:rsid w:val="00715591"/>
    <w:rPr>
      <w:rFonts w:ascii="Times New Roman" w:hAnsi="Times New Roman" w:cs="Times New Roman"/>
      <w:sz w:val="16"/>
      <w:vertAlign w:val="superscript"/>
      <w:lang w:eastAsia="x-none"/>
    </w:rPr>
  </w:style>
  <w:style w:type="paragraph" w:styleId="Char2" w:customStyle="1">
    <w:name w:val="Char2"/>
    <w:basedOn w:val="Normal"/>
    <w:link w:val="FootnoteReference"/>
    <w:uiPriority w:val="99"/>
    <w:rsid w:val="00715591"/>
    <w:pPr>
      <w:spacing w:line="240" w:lineRule="exact"/>
    </w:pPr>
    <w:rPr>
      <w:rFonts w:ascii="Times New Roman" w:hAnsi="Times New Roman" w:cs="Times New Roman"/>
      <w:sz w:val="16"/>
      <w:vertAlign w:val="superscript"/>
      <w:lang w:eastAsia="x-none"/>
    </w:rPr>
  </w:style>
  <w:style w:type="character" w:styleId="Hyperlink">
    <w:name w:val="Hyperlink"/>
    <w:basedOn w:val="DefaultParagraphFont"/>
    <w:uiPriority w:val="99"/>
    <w:unhideWhenUsed/>
    <w:rsid w:val="00715591"/>
    <w:rPr>
      <w:color w:val="0563C1" w:themeColor="hyperlink"/>
      <w:u w:val="single"/>
    </w:rPr>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semiHidden/>
    <w:unhideWhenUsed/>
    <w:rsid w:val="00083CB3"/>
    <w:pPr>
      <w:spacing w:line="240" w:lineRule="auto"/>
    </w:pPr>
    <w:rPr>
      <w:sz w:val="20"/>
      <w:szCs w:val="20"/>
    </w:rPr>
  </w:style>
  <w:style w:type="character" w:styleId="CommentTextChar" w:customStyle="1">
    <w:name w:val="Comment Text Char"/>
    <w:basedOn w:val="DefaultParagraphFont"/>
    <w:link w:val="CommentText"/>
    <w:uiPriority w:val="99"/>
    <w:semiHidden/>
    <w:rsid w:val="00083CB3"/>
    <w:rPr>
      <w:sz w:val="20"/>
      <w:szCs w:val="20"/>
    </w:rPr>
  </w:style>
  <w:style w:type="paragraph" w:styleId="CommentSubject">
    <w:name w:val="annotation subject"/>
    <w:basedOn w:val="CommentText"/>
    <w:next w:val="CommentText"/>
    <w:link w:val="CommentSubjectChar"/>
    <w:uiPriority w:val="99"/>
    <w:semiHidden/>
    <w:unhideWhenUsed/>
    <w:rsid w:val="00083CB3"/>
    <w:rPr>
      <w:b/>
      <w:bCs/>
    </w:rPr>
  </w:style>
  <w:style w:type="character" w:styleId="CommentSubjectChar" w:customStyle="1">
    <w:name w:val="Comment Subject Char"/>
    <w:basedOn w:val="CommentTextChar"/>
    <w:link w:val="CommentSubject"/>
    <w:uiPriority w:val="99"/>
    <w:semiHidden/>
    <w:rsid w:val="00083C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settings" Target="settings.xml" Id="rId3" /><Relationship Type="http://schemas.openxmlformats.org/officeDocument/2006/relationships/image" Target="media/image1.png" Id="rId7" /><Relationship Type="http://schemas.microsoft.com/office/2018/08/relationships/commentsExtensible" Target="commentsExtensible.xml" Id="rId12" /><Relationship Type="http://schemas.openxmlformats.org/officeDocument/2006/relationships/theme" Target="theme/theme1.xml" Id="rId17" /><Relationship Type="http://schemas.openxmlformats.org/officeDocument/2006/relationships/styles" Target="styles.xml" Id="rId2" /><Relationship Type="http://schemas.microsoft.com/office/2011/relationships/people" Target="people.xml" Id="rId16" /><Relationship Type="http://schemas.openxmlformats.org/officeDocument/2006/relationships/numbering" Target="numbering.xml" Id="rId1" /><Relationship Type="http://schemas.openxmlformats.org/officeDocument/2006/relationships/endnotes" Target="endnotes.xml" Id="rId6" /><Relationship Type="http://schemas.microsoft.com/office/2016/09/relationships/commentsIds" Target="commentsIds.xml" Id="rId11" /><Relationship Type="http://schemas.openxmlformats.org/officeDocument/2006/relationships/footnotes" Target="footnotes.xml" Id="rId5" /><Relationship Type="http://schemas.openxmlformats.org/officeDocument/2006/relationships/fontTable" Target="fontTable.xml" Id="rId15" /><Relationship Type="http://schemas.microsoft.com/office/2011/relationships/commentsExtended" Target="commentsExtended.xml" Id="rId10" /><Relationship Type="http://schemas.openxmlformats.org/officeDocument/2006/relationships/webSettings" Target="webSettings.xml" Id="rId4" /><Relationship Type="http://schemas.openxmlformats.org/officeDocument/2006/relationships/comments" Target="comments.xml" Id="rId9" /><Relationship Type="http://schemas.openxmlformats.org/officeDocument/2006/relationships/footer" Target="footer1.xml" Id="rId14" /><Relationship Type="http://schemas.openxmlformats.org/officeDocument/2006/relationships/hyperlink" Target="https://youthwbt.eu/wp-content/uploads/2025/04/YPI-2023-Report.pdf" TargetMode="External" Id="R77cb6fca49e048e1" /><Relationship Type="http://schemas.openxmlformats.org/officeDocument/2006/relationships/hyperlink" Target="https://www.tog.org.tr/employouth-yerel-stklar-icin-kapasite-gelistirme-programi" TargetMode="External" Id="R93db6c80794f4110"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lupsor.elena@outlook.com</dc:creator>
  <keywords/>
  <dc:description/>
  <lastModifiedBy>Yasin Bulat</lastModifiedBy>
  <revision>4</revision>
  <dcterms:created xsi:type="dcterms:W3CDTF">2025-07-31T08:09:00.0000000Z</dcterms:created>
  <dcterms:modified xsi:type="dcterms:W3CDTF">2025-09-04T12:01:13.4183170Z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8290a3f8-b3af-41bf-b75a-094d5ce3be43</vt:lpwstr>
  </property>
</Properties>
</file>